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48"/>
          <w:szCs w:val="48"/>
        </w:rPr>
      </w:pPr>
    </w:p>
    <w:p>
      <w:pPr>
        <w:spacing w:line="360" w:lineRule="auto"/>
        <w:jc w:val="center"/>
        <w:rPr>
          <w:rFonts w:ascii="宋体" w:hAnsi="宋体" w:cs="宋体"/>
          <w:b/>
          <w:sz w:val="48"/>
          <w:szCs w:val="48"/>
        </w:rPr>
      </w:pPr>
      <w:r>
        <w:rPr>
          <w:rFonts w:hint="eastAsia" w:ascii="宋体" w:hAnsi="宋体" w:cs="宋体"/>
          <w:b/>
          <w:sz w:val="48"/>
          <w:szCs w:val="48"/>
        </w:rPr>
        <w:t>安庆市妇幼保健计划生育服务中心</w:t>
      </w:r>
    </w:p>
    <w:p>
      <w:pPr>
        <w:spacing w:line="360" w:lineRule="auto"/>
        <w:jc w:val="center"/>
        <w:rPr>
          <w:rFonts w:ascii="宋体" w:hAnsi="宋体" w:cs="宋体"/>
          <w:b/>
          <w:sz w:val="32"/>
          <w:szCs w:val="32"/>
        </w:rPr>
      </w:pPr>
      <w:r>
        <w:rPr>
          <w:rFonts w:hint="eastAsia" w:ascii="宋体" w:hAnsi="宋体" w:cs="宋体"/>
          <w:b/>
          <w:sz w:val="48"/>
          <w:szCs w:val="48"/>
        </w:rPr>
        <w:t>物业管理服务</w:t>
      </w:r>
    </w:p>
    <w:p>
      <w:pPr>
        <w:spacing w:line="360" w:lineRule="auto"/>
        <w:jc w:val="center"/>
        <w:rPr>
          <w:rFonts w:ascii="宋体" w:hAnsi="宋体" w:cs="宋体"/>
          <w:b/>
          <w:sz w:val="22"/>
          <w:szCs w:val="22"/>
        </w:rPr>
      </w:pPr>
    </w:p>
    <w:p>
      <w:pPr>
        <w:spacing w:line="360" w:lineRule="auto"/>
        <w:jc w:val="center"/>
        <w:rPr>
          <w:rFonts w:ascii="宋体" w:hAnsi="宋体" w:cs="宋体"/>
          <w:b/>
          <w:sz w:val="110"/>
          <w:szCs w:val="110"/>
        </w:rPr>
      </w:pPr>
    </w:p>
    <w:p>
      <w:pPr>
        <w:spacing w:line="360" w:lineRule="auto"/>
        <w:jc w:val="center"/>
        <w:rPr>
          <w:rFonts w:ascii="宋体" w:hAnsi="宋体" w:cs="宋体"/>
          <w:b/>
          <w:sz w:val="110"/>
          <w:szCs w:val="110"/>
        </w:rPr>
      </w:pPr>
      <w:r>
        <w:rPr>
          <w:rFonts w:hint="eastAsia" w:ascii="宋体" w:hAnsi="宋体" w:cs="宋体"/>
          <w:b/>
          <w:sz w:val="110"/>
          <w:szCs w:val="110"/>
        </w:rPr>
        <w:t>招 标 文 件</w:t>
      </w:r>
    </w:p>
    <w:p>
      <w:pPr>
        <w:spacing w:line="360" w:lineRule="auto"/>
        <w:jc w:val="center"/>
        <w:rPr>
          <w:rFonts w:ascii="宋体" w:hAnsi="宋体" w:cs="宋体"/>
          <w:b/>
          <w:sz w:val="24"/>
        </w:rPr>
      </w:pPr>
    </w:p>
    <w:p>
      <w:pPr>
        <w:spacing w:line="360" w:lineRule="auto"/>
        <w:jc w:val="center"/>
        <w:rPr>
          <w:rFonts w:ascii="宋体" w:hAnsi="宋体" w:cs="宋体"/>
          <w:b/>
          <w:sz w:val="24"/>
          <w:szCs w:val="32"/>
        </w:rPr>
      </w:pPr>
      <w:r>
        <w:rPr>
          <w:rFonts w:hint="eastAsia" w:ascii="宋体" w:hAnsi="宋体" w:cs="宋体"/>
          <w:b/>
          <w:sz w:val="24"/>
        </w:rPr>
        <w:t>项目编号：</w:t>
      </w:r>
    </w:p>
    <w:p>
      <w:pPr>
        <w:spacing w:line="360" w:lineRule="auto"/>
        <w:jc w:val="center"/>
        <w:rPr>
          <w:rFonts w:ascii="宋体" w:hAnsi="宋体" w:cs="宋体"/>
          <w:b/>
          <w:sz w:val="24"/>
          <w:szCs w:val="32"/>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ind w:firstLine="596" w:firstLineChars="198"/>
        <w:rPr>
          <w:rFonts w:ascii="宋体" w:hAnsi="宋体" w:cs="宋体"/>
          <w:b/>
          <w:szCs w:val="21"/>
        </w:rPr>
      </w:pPr>
      <w:r>
        <w:rPr>
          <w:rFonts w:hint="eastAsia" w:ascii="宋体" w:hAnsi="宋体" w:cs="宋体"/>
          <w:b/>
          <w:sz w:val="30"/>
          <w:szCs w:val="30"/>
        </w:rPr>
        <w:t>采   购   人：</w:t>
      </w:r>
      <w:r>
        <w:rPr>
          <w:rFonts w:hint="eastAsia" w:ascii="宋体" w:hAnsi="宋体" w:cs="宋体"/>
          <w:b/>
          <w:sz w:val="30"/>
          <w:szCs w:val="30"/>
          <w:u w:val="single"/>
        </w:rPr>
        <w:t xml:space="preserve">     安庆市妇幼保健计划生育服务中心               </w:t>
      </w:r>
      <w:r>
        <w:rPr>
          <w:rFonts w:hint="eastAsia" w:ascii="宋体" w:hAnsi="宋体" w:cs="宋体"/>
          <w:b/>
          <w:szCs w:val="21"/>
        </w:rPr>
        <w:t xml:space="preserve">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center"/>
        <w:rPr>
          <w:rFonts w:ascii="宋体" w:hAnsi="宋体" w:cs="宋体"/>
          <w:b/>
          <w:sz w:val="30"/>
          <w:szCs w:val="30"/>
        </w:rPr>
      </w:pPr>
      <w:r>
        <w:rPr>
          <w:rFonts w:hint="eastAsia" w:ascii="宋体" w:hAnsi="宋体" w:cs="宋体"/>
          <w:b/>
          <w:sz w:val="30"/>
          <w:szCs w:val="30"/>
        </w:rPr>
        <w:t xml:space="preserve">日  期：   </w:t>
      </w:r>
      <w:r>
        <w:rPr>
          <w:rFonts w:hint="eastAsia" w:ascii="宋体" w:hAnsi="宋体" w:cs="宋体"/>
          <w:b/>
          <w:sz w:val="30"/>
          <w:szCs w:val="30"/>
          <w:lang w:val="en-US" w:eastAsia="zh-CN"/>
        </w:rPr>
        <w:t>2020</w:t>
      </w:r>
      <w:r>
        <w:rPr>
          <w:rFonts w:hint="eastAsia" w:ascii="宋体" w:hAnsi="宋体" w:cs="宋体"/>
          <w:b/>
          <w:sz w:val="30"/>
          <w:szCs w:val="30"/>
        </w:rPr>
        <w:t xml:space="preserve"> 年   </w:t>
      </w:r>
      <w:r>
        <w:rPr>
          <w:rFonts w:hint="eastAsia" w:ascii="宋体" w:hAnsi="宋体" w:cs="宋体"/>
          <w:b/>
          <w:sz w:val="30"/>
          <w:szCs w:val="30"/>
          <w:lang w:val="en-US" w:eastAsia="zh-CN"/>
        </w:rPr>
        <w:t>07</w:t>
      </w:r>
      <w:r>
        <w:rPr>
          <w:rFonts w:hint="eastAsia" w:ascii="宋体" w:hAnsi="宋体" w:cs="宋体"/>
          <w:b/>
          <w:sz w:val="30"/>
          <w:szCs w:val="30"/>
        </w:rPr>
        <w:t xml:space="preserve"> 月</w:t>
      </w:r>
    </w:p>
    <w:p>
      <w:pPr>
        <w:rPr>
          <w:rFonts w:ascii="宋体" w:hAnsi="宋体" w:cs="宋体"/>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bookmarkStart w:id="41" w:name="_GoBack"/>
      <w:bookmarkEnd w:id="41"/>
    </w:p>
    <w:p>
      <w:pPr>
        <w:jc w:val="center"/>
        <w:rPr>
          <w:rFonts w:ascii="宋体" w:hAnsi="宋体" w:cs="宋体"/>
        </w:rPr>
      </w:pPr>
      <w:r>
        <w:rPr>
          <w:rFonts w:hint="eastAsia" w:ascii="宋体" w:hAnsi="宋体" w:cs="宋体"/>
          <w:b/>
          <w:sz w:val="36"/>
          <w:szCs w:val="36"/>
        </w:rPr>
        <w:t>目   录</w:t>
      </w:r>
    </w:p>
    <w:p>
      <w:pPr>
        <w:pStyle w:val="12"/>
        <w:rPr>
          <w:rFonts w:ascii="Calibri" w:hAnsi="Calibri"/>
          <w:sz w:val="21"/>
          <w:szCs w:val="22"/>
        </w:rPr>
      </w:pPr>
      <w:r>
        <w:rPr>
          <w:rFonts w:hint="eastAsia" w:ascii="宋体" w:hAnsi="宋体" w:cs="宋体"/>
        </w:rPr>
        <w:fldChar w:fldCharType="begin"/>
      </w:r>
      <w:r>
        <w:rPr>
          <w:rFonts w:hint="eastAsia" w:ascii="宋体" w:hAnsi="宋体" w:cs="宋体"/>
        </w:rPr>
        <w:instrText xml:space="preserve"> TOC \o "1-3" \h \z \u </w:instrText>
      </w:r>
      <w:r>
        <w:rPr>
          <w:rFonts w:hint="eastAsia" w:ascii="宋体" w:hAnsi="宋体" w:cs="宋体"/>
        </w:rPr>
        <w:fldChar w:fldCharType="separate"/>
      </w:r>
      <w:r>
        <w:fldChar w:fldCharType="begin"/>
      </w:r>
      <w:r>
        <w:instrText xml:space="preserve"> HYPERLINK \l "_Toc476584417" </w:instrText>
      </w:r>
      <w:r>
        <w:fldChar w:fldCharType="separate"/>
      </w:r>
      <w:r>
        <w:rPr>
          <w:rStyle w:val="17"/>
          <w:rFonts w:hint="eastAsia" w:ascii="宋体" w:hAnsi="宋体" w:cs="宋体"/>
          <w:color w:val="auto"/>
        </w:rPr>
        <w:t>第一章</w:t>
      </w:r>
      <w:r>
        <w:rPr>
          <w:rFonts w:ascii="Calibri" w:hAnsi="Calibri"/>
          <w:sz w:val="21"/>
          <w:szCs w:val="22"/>
        </w:rPr>
        <w:tab/>
      </w:r>
      <w:r>
        <w:rPr>
          <w:rStyle w:val="17"/>
          <w:rFonts w:hint="eastAsia" w:ascii="宋体" w:hAnsi="宋体" w:cs="宋体"/>
          <w:color w:val="auto"/>
        </w:rPr>
        <w:t>招标公告</w:t>
      </w:r>
      <w:r>
        <w:tab/>
      </w:r>
      <w:r>
        <w:fldChar w:fldCharType="begin"/>
      </w:r>
      <w:r>
        <w:instrText xml:space="preserve"> PAGEREF _Toc476584417 \h </w:instrText>
      </w:r>
      <w:r>
        <w:fldChar w:fldCharType="separate"/>
      </w:r>
      <w:r>
        <w:t>3</w:t>
      </w:r>
      <w:r>
        <w:fldChar w:fldCharType="end"/>
      </w:r>
      <w:r>
        <w:fldChar w:fldCharType="end"/>
      </w:r>
    </w:p>
    <w:p>
      <w:pPr>
        <w:pStyle w:val="12"/>
        <w:rPr>
          <w:rFonts w:ascii="Calibri" w:hAnsi="Calibri"/>
          <w:sz w:val="21"/>
          <w:szCs w:val="22"/>
        </w:rPr>
      </w:pPr>
      <w:r>
        <w:fldChar w:fldCharType="begin"/>
      </w:r>
      <w:r>
        <w:instrText xml:space="preserve"> HYPERLINK \l "_Toc476584418" </w:instrText>
      </w:r>
      <w:r>
        <w:fldChar w:fldCharType="separate"/>
      </w:r>
      <w:r>
        <w:rPr>
          <w:rStyle w:val="17"/>
          <w:rFonts w:hint="eastAsia" w:ascii="宋体" w:hAnsi="宋体" w:cs="宋体"/>
          <w:color w:val="auto"/>
        </w:rPr>
        <w:t>第二章</w:t>
      </w:r>
      <w:r>
        <w:rPr>
          <w:rFonts w:ascii="Calibri" w:hAnsi="Calibri"/>
          <w:sz w:val="21"/>
          <w:szCs w:val="22"/>
        </w:rPr>
        <w:tab/>
      </w:r>
      <w:r>
        <w:rPr>
          <w:rStyle w:val="17"/>
          <w:rFonts w:hint="eastAsia" w:ascii="宋体" w:hAnsi="宋体" w:cs="宋体"/>
          <w:color w:val="auto"/>
        </w:rPr>
        <w:t>投标人须知</w:t>
      </w:r>
      <w:r>
        <w:tab/>
      </w:r>
      <w:r>
        <w:rPr>
          <w:rFonts w:hint="eastAsia"/>
          <w:lang w:val="en-US" w:eastAsia="zh-CN"/>
        </w:rPr>
        <w:t>4</w:t>
      </w:r>
      <w:r>
        <w:fldChar w:fldCharType="end"/>
      </w:r>
    </w:p>
    <w:p>
      <w:pPr>
        <w:pStyle w:val="13"/>
        <w:tabs>
          <w:tab w:val="right" w:leader="dot" w:pos="9060"/>
        </w:tabs>
        <w:ind w:left="420"/>
        <w:rPr>
          <w:rFonts w:ascii="Calibri" w:hAnsi="Calibri"/>
          <w:sz w:val="21"/>
          <w:szCs w:val="22"/>
        </w:rPr>
      </w:pPr>
      <w:r>
        <w:fldChar w:fldCharType="begin"/>
      </w:r>
      <w:r>
        <w:instrText xml:space="preserve"> HYPERLINK \l "_Toc476584419" </w:instrText>
      </w:r>
      <w:r>
        <w:fldChar w:fldCharType="separate"/>
      </w:r>
      <w:r>
        <w:rPr>
          <w:rStyle w:val="17"/>
          <w:rFonts w:hint="eastAsia" w:ascii="宋体" w:hAnsi="宋体"/>
          <w:color w:val="auto"/>
        </w:rPr>
        <w:t>第一节</w:t>
      </w:r>
      <w:r>
        <w:rPr>
          <w:rStyle w:val="17"/>
          <w:rFonts w:ascii="宋体" w:hAnsi="宋体"/>
          <w:color w:val="auto"/>
        </w:rPr>
        <w:t xml:space="preserve">  </w:t>
      </w:r>
      <w:r>
        <w:rPr>
          <w:rStyle w:val="17"/>
          <w:rFonts w:hint="eastAsia" w:ascii="宋体" w:hAnsi="宋体"/>
          <w:color w:val="auto"/>
        </w:rPr>
        <w:t>投标人须知前附表</w:t>
      </w:r>
      <w:r>
        <w:tab/>
      </w:r>
      <w:r>
        <w:rPr>
          <w:rFonts w:hint="eastAsia"/>
          <w:lang w:val="en-US" w:eastAsia="zh-CN"/>
        </w:rPr>
        <w:t>4</w:t>
      </w:r>
      <w:r>
        <w:fldChar w:fldCharType="end"/>
      </w:r>
    </w:p>
    <w:p>
      <w:pPr>
        <w:pStyle w:val="13"/>
        <w:tabs>
          <w:tab w:val="right" w:leader="dot" w:pos="9060"/>
        </w:tabs>
        <w:ind w:left="420"/>
        <w:rPr>
          <w:rFonts w:ascii="Calibri" w:hAnsi="Calibri"/>
          <w:sz w:val="21"/>
          <w:szCs w:val="22"/>
        </w:rPr>
      </w:pPr>
      <w:r>
        <w:fldChar w:fldCharType="begin"/>
      </w:r>
      <w:r>
        <w:instrText xml:space="preserve"> HYPERLINK \l "_Toc476584420" </w:instrText>
      </w:r>
      <w:r>
        <w:fldChar w:fldCharType="separate"/>
      </w:r>
      <w:r>
        <w:rPr>
          <w:rStyle w:val="17"/>
          <w:rFonts w:hint="eastAsia" w:ascii="宋体" w:hAnsi="宋体"/>
          <w:color w:val="auto"/>
        </w:rPr>
        <w:t>第二节</w:t>
      </w:r>
      <w:r>
        <w:rPr>
          <w:rStyle w:val="17"/>
          <w:rFonts w:ascii="宋体" w:hAnsi="宋体"/>
          <w:color w:val="auto"/>
        </w:rPr>
        <w:t xml:space="preserve">  </w:t>
      </w:r>
      <w:r>
        <w:rPr>
          <w:rStyle w:val="17"/>
          <w:rFonts w:hint="eastAsia" w:ascii="宋体" w:hAnsi="宋体"/>
          <w:color w:val="auto"/>
        </w:rPr>
        <w:t>投标人须知</w:t>
      </w:r>
      <w:r>
        <w:tab/>
      </w:r>
      <w:r>
        <w:rPr>
          <w:rFonts w:hint="eastAsia"/>
          <w:lang w:val="en-US" w:eastAsia="zh-CN"/>
        </w:rPr>
        <w:t>4</w:t>
      </w:r>
      <w:r>
        <w:fldChar w:fldCharType="end"/>
      </w:r>
    </w:p>
    <w:p>
      <w:pPr>
        <w:pStyle w:val="8"/>
        <w:tabs>
          <w:tab w:val="right" w:leader="dot" w:pos="9060"/>
        </w:tabs>
        <w:ind w:left="840"/>
        <w:rPr>
          <w:rFonts w:ascii="Calibri" w:hAnsi="Calibri"/>
          <w:sz w:val="21"/>
          <w:szCs w:val="22"/>
        </w:rPr>
      </w:pPr>
      <w:r>
        <w:fldChar w:fldCharType="begin"/>
      </w:r>
      <w:r>
        <w:instrText xml:space="preserve"> HYPERLINK \l "_Toc476584421" </w:instrText>
      </w:r>
      <w:r>
        <w:fldChar w:fldCharType="separate"/>
      </w:r>
      <w:r>
        <w:rPr>
          <w:rStyle w:val="17"/>
          <w:rFonts w:hint="eastAsia" w:hAnsi="宋体" w:cs="宋体"/>
          <w:color w:val="auto"/>
        </w:rPr>
        <w:t>一、总则</w:t>
      </w:r>
      <w:r>
        <w:tab/>
      </w:r>
      <w:r>
        <w:rPr>
          <w:rFonts w:hint="eastAsia"/>
          <w:lang w:val="en-US" w:eastAsia="zh-CN"/>
        </w:rPr>
        <w:t>6</w:t>
      </w:r>
      <w:r>
        <w:fldChar w:fldCharType="end"/>
      </w:r>
    </w:p>
    <w:p>
      <w:pPr>
        <w:pStyle w:val="8"/>
        <w:tabs>
          <w:tab w:val="right" w:leader="dot" w:pos="9060"/>
        </w:tabs>
        <w:ind w:left="840"/>
        <w:rPr>
          <w:rFonts w:ascii="Calibri" w:hAnsi="Calibri"/>
          <w:sz w:val="21"/>
          <w:szCs w:val="22"/>
        </w:rPr>
      </w:pPr>
      <w:r>
        <w:fldChar w:fldCharType="begin"/>
      </w:r>
      <w:r>
        <w:instrText xml:space="preserve"> HYPERLINK \l "_Toc476584422" </w:instrText>
      </w:r>
      <w:r>
        <w:fldChar w:fldCharType="separate"/>
      </w:r>
      <w:r>
        <w:rPr>
          <w:rStyle w:val="17"/>
          <w:rFonts w:hint="eastAsia" w:hAnsi="宋体" w:cs="宋体"/>
          <w:color w:val="auto"/>
        </w:rPr>
        <w:t>二、招标文件</w:t>
      </w:r>
      <w:r>
        <w:tab/>
      </w:r>
      <w:r>
        <w:rPr>
          <w:rFonts w:hint="eastAsia"/>
          <w:lang w:val="en-US" w:eastAsia="zh-CN"/>
        </w:rPr>
        <w:t>6</w:t>
      </w:r>
      <w:r>
        <w:fldChar w:fldCharType="end"/>
      </w:r>
    </w:p>
    <w:p>
      <w:pPr>
        <w:pStyle w:val="8"/>
        <w:tabs>
          <w:tab w:val="right" w:leader="dot" w:pos="9060"/>
        </w:tabs>
        <w:ind w:left="840"/>
        <w:rPr>
          <w:rFonts w:ascii="Calibri" w:hAnsi="Calibri"/>
          <w:sz w:val="21"/>
          <w:szCs w:val="22"/>
        </w:rPr>
      </w:pPr>
      <w:r>
        <w:fldChar w:fldCharType="begin"/>
      </w:r>
      <w:r>
        <w:instrText xml:space="preserve"> HYPERLINK \l "_Toc476584423" </w:instrText>
      </w:r>
      <w:r>
        <w:fldChar w:fldCharType="separate"/>
      </w:r>
      <w:r>
        <w:rPr>
          <w:rStyle w:val="17"/>
          <w:rFonts w:hint="eastAsia" w:hAnsi="宋体" w:cs="宋体"/>
          <w:color w:val="auto"/>
        </w:rPr>
        <w:t>三、投标文件的编制</w:t>
      </w:r>
      <w:r>
        <w:tab/>
      </w:r>
      <w:r>
        <w:rPr>
          <w:rFonts w:hint="eastAsia"/>
          <w:lang w:val="en-US" w:eastAsia="zh-CN"/>
        </w:rPr>
        <w:t>7</w:t>
      </w:r>
      <w:r>
        <w:fldChar w:fldCharType="end"/>
      </w:r>
    </w:p>
    <w:p>
      <w:pPr>
        <w:pStyle w:val="8"/>
        <w:tabs>
          <w:tab w:val="right" w:leader="dot" w:pos="9060"/>
        </w:tabs>
        <w:ind w:left="840"/>
        <w:rPr>
          <w:rFonts w:hint="eastAsia" w:ascii="Calibri" w:hAnsi="Calibri" w:eastAsia="宋体"/>
          <w:sz w:val="21"/>
          <w:szCs w:val="22"/>
          <w:lang w:val="en-US" w:eastAsia="zh-CN"/>
        </w:rPr>
      </w:pPr>
      <w:r>
        <w:fldChar w:fldCharType="begin"/>
      </w:r>
      <w:r>
        <w:instrText xml:space="preserve"> HYPERLINK \l "_Toc476584424" </w:instrText>
      </w:r>
      <w:r>
        <w:fldChar w:fldCharType="separate"/>
      </w:r>
      <w:r>
        <w:rPr>
          <w:rStyle w:val="17"/>
          <w:rFonts w:hint="eastAsia" w:hAnsi="宋体" w:cs="宋体"/>
          <w:color w:val="auto"/>
        </w:rPr>
        <w:t>四、投标文件的递交</w:t>
      </w:r>
      <w:r>
        <w:tab/>
      </w:r>
      <w:r>
        <w:rPr>
          <w:rFonts w:hint="eastAsia"/>
          <w:lang w:val="en-US" w:eastAsia="zh-CN"/>
        </w:rPr>
        <w:t>1</w:t>
      </w:r>
      <w:r>
        <w:fldChar w:fldCharType="end"/>
      </w:r>
      <w:r>
        <w:rPr>
          <w:rFonts w:hint="eastAsia"/>
          <w:lang w:val="en-US" w:eastAsia="zh-CN"/>
        </w:rPr>
        <w:t>0</w:t>
      </w:r>
    </w:p>
    <w:p>
      <w:pPr>
        <w:pStyle w:val="8"/>
        <w:tabs>
          <w:tab w:val="right" w:leader="dot" w:pos="9060"/>
        </w:tabs>
        <w:ind w:left="840"/>
        <w:rPr>
          <w:rFonts w:hint="eastAsia" w:ascii="Calibri" w:hAnsi="Calibri" w:eastAsia="宋体"/>
          <w:sz w:val="21"/>
          <w:szCs w:val="22"/>
          <w:lang w:val="en-US" w:eastAsia="zh-CN"/>
        </w:rPr>
      </w:pPr>
      <w:r>
        <w:fldChar w:fldCharType="begin"/>
      </w:r>
      <w:r>
        <w:instrText xml:space="preserve"> HYPERLINK \l "_Toc476584425" </w:instrText>
      </w:r>
      <w:r>
        <w:fldChar w:fldCharType="separate"/>
      </w:r>
      <w:r>
        <w:rPr>
          <w:rStyle w:val="17"/>
          <w:rFonts w:hint="eastAsia" w:hAnsi="宋体" w:cs="宋体"/>
          <w:color w:val="auto"/>
        </w:rPr>
        <w:t>五、开标</w:t>
      </w:r>
      <w:r>
        <w:tab/>
      </w:r>
      <w:r>
        <w:rPr>
          <w:rFonts w:hint="eastAsia"/>
          <w:lang w:val="en-US" w:eastAsia="zh-CN"/>
        </w:rPr>
        <w:t>1</w:t>
      </w:r>
      <w:r>
        <w:fldChar w:fldCharType="end"/>
      </w:r>
      <w:r>
        <w:rPr>
          <w:rFonts w:hint="eastAsia"/>
          <w:lang w:val="en-US" w:eastAsia="zh-CN"/>
        </w:rPr>
        <w:t>1</w:t>
      </w:r>
    </w:p>
    <w:p>
      <w:pPr>
        <w:pStyle w:val="8"/>
        <w:tabs>
          <w:tab w:val="right" w:leader="dot" w:pos="9060"/>
        </w:tabs>
        <w:ind w:left="840"/>
        <w:rPr>
          <w:rFonts w:hint="eastAsia" w:ascii="Calibri" w:hAnsi="Calibri" w:eastAsia="宋体"/>
          <w:sz w:val="21"/>
          <w:szCs w:val="22"/>
          <w:lang w:val="en-US" w:eastAsia="zh-CN"/>
        </w:rPr>
      </w:pPr>
      <w:r>
        <w:fldChar w:fldCharType="begin"/>
      </w:r>
      <w:r>
        <w:instrText xml:space="preserve"> HYPERLINK \l "_Toc476584426" </w:instrText>
      </w:r>
      <w:r>
        <w:fldChar w:fldCharType="separate"/>
      </w:r>
      <w:r>
        <w:rPr>
          <w:rStyle w:val="17"/>
          <w:rFonts w:hint="eastAsia" w:hAnsi="宋体" w:cs="宋体"/>
          <w:color w:val="auto"/>
        </w:rPr>
        <w:t>六、评标</w:t>
      </w:r>
      <w:r>
        <w:tab/>
      </w:r>
      <w:r>
        <w:rPr>
          <w:rFonts w:hint="eastAsia"/>
          <w:lang w:val="en-US" w:eastAsia="zh-CN"/>
        </w:rPr>
        <w:t>1</w:t>
      </w:r>
      <w:r>
        <w:fldChar w:fldCharType="end"/>
      </w:r>
      <w:r>
        <w:rPr>
          <w:rFonts w:hint="eastAsia"/>
          <w:lang w:val="en-US" w:eastAsia="zh-CN"/>
        </w:rPr>
        <w:t>2</w:t>
      </w:r>
    </w:p>
    <w:p>
      <w:pPr>
        <w:pStyle w:val="12"/>
        <w:rPr>
          <w:rFonts w:hint="eastAsia" w:ascii="Calibri" w:hAnsi="Calibri" w:eastAsia="宋体"/>
          <w:sz w:val="21"/>
          <w:szCs w:val="22"/>
          <w:lang w:val="en-US" w:eastAsia="zh-CN"/>
        </w:rPr>
      </w:pPr>
      <w:r>
        <w:fldChar w:fldCharType="begin"/>
      </w:r>
      <w:r>
        <w:instrText xml:space="preserve"> HYPERLINK \l "_Toc476584430" </w:instrText>
      </w:r>
      <w:r>
        <w:fldChar w:fldCharType="separate"/>
      </w:r>
      <w:r>
        <w:rPr>
          <w:rStyle w:val="17"/>
          <w:rFonts w:hint="eastAsia" w:ascii="宋体" w:hAnsi="宋体" w:cs="宋体"/>
          <w:color w:val="auto"/>
        </w:rPr>
        <w:t>第三章</w:t>
      </w:r>
      <w:r>
        <w:rPr>
          <w:rFonts w:ascii="Calibri" w:hAnsi="Calibri"/>
          <w:sz w:val="21"/>
          <w:szCs w:val="22"/>
        </w:rPr>
        <w:tab/>
      </w:r>
      <w:r>
        <w:rPr>
          <w:rStyle w:val="17"/>
          <w:rFonts w:hint="eastAsia" w:ascii="宋体" w:hAnsi="宋体" w:cs="宋体"/>
          <w:color w:val="auto"/>
        </w:rPr>
        <w:t>服务需求及技术要求</w:t>
      </w:r>
      <w:r>
        <w:tab/>
      </w:r>
      <w:r>
        <w:rPr>
          <w:rFonts w:hint="eastAsia"/>
          <w:lang w:val="en-US" w:eastAsia="zh-CN"/>
        </w:rPr>
        <w:t>1</w:t>
      </w:r>
      <w:r>
        <w:fldChar w:fldCharType="end"/>
      </w:r>
      <w:r>
        <w:rPr>
          <w:rFonts w:hint="eastAsia"/>
          <w:lang w:val="en-US" w:eastAsia="zh-CN"/>
        </w:rPr>
        <w:t>8</w:t>
      </w:r>
    </w:p>
    <w:p>
      <w:pPr>
        <w:pStyle w:val="12"/>
        <w:rPr>
          <w:rFonts w:hint="eastAsia" w:ascii="Calibri" w:hAnsi="Calibri" w:eastAsia="宋体"/>
          <w:sz w:val="21"/>
          <w:szCs w:val="22"/>
          <w:lang w:val="en-US" w:eastAsia="zh-CN"/>
        </w:rPr>
      </w:pPr>
      <w:r>
        <w:fldChar w:fldCharType="begin"/>
      </w:r>
      <w:r>
        <w:instrText xml:space="preserve"> HYPERLINK \l "_Toc476584431" </w:instrText>
      </w:r>
      <w:r>
        <w:fldChar w:fldCharType="separate"/>
      </w:r>
      <w:r>
        <w:rPr>
          <w:rStyle w:val="17"/>
          <w:rFonts w:hint="eastAsia" w:ascii="宋体" w:hAnsi="宋体" w:cs="宋体"/>
          <w:color w:val="auto"/>
        </w:rPr>
        <w:t>第四章</w:t>
      </w:r>
      <w:r>
        <w:rPr>
          <w:rFonts w:ascii="Calibri" w:hAnsi="Calibri"/>
          <w:sz w:val="21"/>
          <w:szCs w:val="22"/>
        </w:rPr>
        <w:tab/>
      </w:r>
      <w:r>
        <w:rPr>
          <w:rStyle w:val="17"/>
          <w:rFonts w:hint="eastAsia" w:ascii="宋体" w:hAnsi="宋体" w:cs="宋体"/>
          <w:color w:val="auto"/>
        </w:rPr>
        <w:t>投标文件格式</w:t>
      </w:r>
      <w:r>
        <w:tab/>
      </w:r>
      <w:r>
        <w:rPr>
          <w:rFonts w:hint="eastAsia"/>
          <w:lang w:val="en-US" w:eastAsia="zh-CN"/>
        </w:rPr>
        <w:t>2</w:t>
      </w:r>
      <w:r>
        <w:fldChar w:fldCharType="end"/>
      </w:r>
      <w:r>
        <w:rPr>
          <w:rFonts w:hint="eastAsia"/>
          <w:lang w:val="en-US" w:eastAsia="zh-CN"/>
        </w:rPr>
        <w:t>3</w:t>
      </w:r>
    </w:p>
    <w:p>
      <w:pPr>
        <w:pStyle w:val="8"/>
        <w:tabs>
          <w:tab w:val="right" w:leader="dot" w:pos="9060"/>
        </w:tabs>
        <w:ind w:left="840"/>
        <w:rPr>
          <w:rFonts w:hint="eastAsia" w:ascii="Calibri" w:hAnsi="Calibri" w:eastAsia="宋体"/>
          <w:sz w:val="21"/>
          <w:szCs w:val="22"/>
          <w:lang w:val="en-US" w:eastAsia="zh-CN"/>
        </w:rPr>
      </w:pPr>
      <w:r>
        <w:fldChar w:fldCharType="begin"/>
      </w:r>
      <w:r>
        <w:instrText xml:space="preserve"> HYPERLINK \l "_Toc476584433" </w:instrText>
      </w:r>
      <w:r>
        <w:fldChar w:fldCharType="separate"/>
      </w:r>
      <w:r>
        <w:rPr>
          <w:rStyle w:val="17"/>
          <w:rFonts w:hint="eastAsia" w:hAnsi="宋体" w:cs="宋体"/>
          <w:color w:val="auto"/>
        </w:rPr>
        <w:t>一、投标函</w:t>
      </w:r>
      <w:r>
        <w:tab/>
      </w:r>
      <w:r>
        <w:rPr>
          <w:rFonts w:hint="eastAsia"/>
          <w:lang w:val="en-US" w:eastAsia="zh-CN"/>
        </w:rPr>
        <w:t>2</w:t>
      </w:r>
      <w:r>
        <w:fldChar w:fldCharType="end"/>
      </w:r>
      <w:r>
        <w:rPr>
          <w:rFonts w:hint="eastAsia"/>
          <w:lang w:val="en-US" w:eastAsia="zh-CN"/>
        </w:rPr>
        <w:t>5</w:t>
      </w:r>
    </w:p>
    <w:p>
      <w:pPr>
        <w:pStyle w:val="8"/>
        <w:tabs>
          <w:tab w:val="right" w:leader="dot" w:pos="9060"/>
        </w:tabs>
        <w:ind w:left="840"/>
        <w:rPr>
          <w:rFonts w:hint="eastAsia" w:ascii="Calibri" w:hAnsi="Calibri" w:eastAsia="宋体"/>
          <w:sz w:val="21"/>
          <w:szCs w:val="22"/>
          <w:lang w:val="en-US" w:eastAsia="zh-CN"/>
        </w:rPr>
      </w:pPr>
      <w:r>
        <w:fldChar w:fldCharType="begin"/>
      </w:r>
      <w:r>
        <w:instrText xml:space="preserve"> HYPERLINK \l "_Toc476584434" </w:instrText>
      </w:r>
      <w:r>
        <w:fldChar w:fldCharType="separate"/>
      </w:r>
      <w:r>
        <w:rPr>
          <w:rStyle w:val="17"/>
          <w:rFonts w:hint="eastAsia" w:hAnsi="宋体" w:cs="宋体"/>
          <w:color w:val="auto"/>
        </w:rPr>
        <w:t>二、 服务报价表</w:t>
      </w:r>
      <w:r>
        <w:tab/>
      </w:r>
      <w:r>
        <w:rPr>
          <w:rFonts w:hint="eastAsia"/>
          <w:lang w:val="en-US" w:eastAsia="zh-CN"/>
        </w:rPr>
        <w:t>2</w:t>
      </w:r>
      <w:r>
        <w:fldChar w:fldCharType="end"/>
      </w:r>
      <w:r>
        <w:rPr>
          <w:rFonts w:hint="eastAsia"/>
          <w:lang w:val="en-US" w:eastAsia="zh-CN"/>
        </w:rPr>
        <w:t>6</w:t>
      </w:r>
    </w:p>
    <w:p>
      <w:pPr>
        <w:pStyle w:val="8"/>
        <w:tabs>
          <w:tab w:val="right" w:leader="dot" w:pos="9060"/>
        </w:tabs>
        <w:ind w:left="840"/>
        <w:rPr>
          <w:rFonts w:hint="eastAsia" w:ascii="Calibri" w:hAnsi="Calibri" w:eastAsia="宋体"/>
          <w:sz w:val="21"/>
          <w:szCs w:val="22"/>
          <w:lang w:val="en-US" w:eastAsia="zh-CN"/>
        </w:rPr>
      </w:pPr>
      <w:r>
        <w:fldChar w:fldCharType="begin"/>
      </w:r>
      <w:r>
        <w:instrText xml:space="preserve"> HYPERLINK \l "_Toc476584435" </w:instrText>
      </w:r>
      <w:r>
        <w:fldChar w:fldCharType="separate"/>
      </w:r>
      <w:r>
        <w:rPr>
          <w:rStyle w:val="17"/>
          <w:rFonts w:hint="eastAsia" w:hAnsi="宋体" w:cs="宋体"/>
          <w:color w:val="auto"/>
        </w:rPr>
        <w:t>三、服务内容及质量要求响应表</w:t>
      </w:r>
      <w:r>
        <w:tab/>
      </w:r>
      <w:r>
        <w:rPr>
          <w:rFonts w:hint="eastAsia"/>
          <w:lang w:val="en-US" w:eastAsia="zh-CN"/>
        </w:rPr>
        <w:t>2</w:t>
      </w:r>
      <w:r>
        <w:fldChar w:fldCharType="end"/>
      </w:r>
      <w:r>
        <w:rPr>
          <w:rFonts w:hint="eastAsia"/>
          <w:lang w:val="en-US" w:eastAsia="zh-CN"/>
        </w:rPr>
        <w:t>7</w:t>
      </w:r>
    </w:p>
    <w:p>
      <w:pPr>
        <w:pStyle w:val="8"/>
        <w:tabs>
          <w:tab w:val="right" w:leader="dot" w:pos="9060"/>
        </w:tabs>
        <w:ind w:left="840"/>
        <w:rPr>
          <w:rFonts w:hint="eastAsia" w:ascii="Calibri" w:hAnsi="Calibri" w:eastAsia="宋体"/>
          <w:sz w:val="21"/>
          <w:szCs w:val="22"/>
          <w:lang w:val="en-US" w:eastAsia="zh-CN"/>
        </w:rPr>
      </w:pPr>
      <w:r>
        <w:fldChar w:fldCharType="begin"/>
      </w:r>
      <w:r>
        <w:instrText xml:space="preserve"> HYPERLINK \l "_Toc476584436" </w:instrText>
      </w:r>
      <w:r>
        <w:fldChar w:fldCharType="separate"/>
      </w:r>
      <w:r>
        <w:rPr>
          <w:rStyle w:val="17"/>
          <w:rFonts w:hint="eastAsia" w:hAnsi="宋体" w:cs="宋体"/>
          <w:color w:val="auto"/>
        </w:rPr>
        <w:t>四、服务方案</w:t>
      </w:r>
      <w:r>
        <w:tab/>
      </w:r>
      <w:r>
        <w:rPr>
          <w:rFonts w:hint="eastAsia"/>
          <w:lang w:val="en-US" w:eastAsia="zh-CN"/>
        </w:rPr>
        <w:t>2</w:t>
      </w:r>
      <w:r>
        <w:fldChar w:fldCharType="end"/>
      </w:r>
      <w:r>
        <w:rPr>
          <w:rFonts w:hint="eastAsia"/>
          <w:lang w:val="en-US" w:eastAsia="zh-CN"/>
        </w:rPr>
        <w:t>8</w:t>
      </w:r>
    </w:p>
    <w:p>
      <w:pPr>
        <w:pStyle w:val="8"/>
        <w:tabs>
          <w:tab w:val="right" w:leader="dot" w:pos="9060"/>
        </w:tabs>
        <w:ind w:left="840"/>
        <w:rPr>
          <w:rFonts w:hint="eastAsia" w:ascii="Calibri" w:hAnsi="Calibri" w:eastAsia="宋体"/>
          <w:sz w:val="21"/>
          <w:szCs w:val="22"/>
          <w:lang w:val="en-US" w:eastAsia="zh-CN"/>
        </w:rPr>
      </w:pPr>
      <w:r>
        <w:fldChar w:fldCharType="begin"/>
      </w:r>
      <w:r>
        <w:instrText xml:space="preserve"> HYPERLINK \l "_Toc476584437" </w:instrText>
      </w:r>
      <w:r>
        <w:fldChar w:fldCharType="separate"/>
      </w:r>
      <w:r>
        <w:rPr>
          <w:rStyle w:val="17"/>
          <w:rFonts w:hint="eastAsia" w:hAnsi="宋体" w:cs="宋体"/>
          <w:color w:val="auto"/>
        </w:rPr>
        <w:t>五、诚信投标承诺书</w:t>
      </w:r>
      <w:r>
        <w:tab/>
      </w:r>
      <w:r>
        <w:rPr>
          <w:rFonts w:hint="eastAsia"/>
          <w:lang w:val="en-US" w:eastAsia="zh-CN"/>
        </w:rPr>
        <w:t>2</w:t>
      </w:r>
      <w:r>
        <w:fldChar w:fldCharType="end"/>
      </w:r>
      <w:r>
        <w:rPr>
          <w:rFonts w:hint="eastAsia"/>
          <w:lang w:val="en-US" w:eastAsia="zh-CN"/>
        </w:rPr>
        <w:t>9</w:t>
      </w:r>
    </w:p>
    <w:p>
      <w:pPr>
        <w:pStyle w:val="8"/>
        <w:tabs>
          <w:tab w:val="right" w:leader="dot" w:pos="9060"/>
        </w:tabs>
        <w:ind w:left="840"/>
        <w:rPr>
          <w:rFonts w:hint="eastAsia" w:ascii="Calibri" w:hAnsi="Calibri" w:eastAsia="宋体"/>
          <w:sz w:val="21"/>
          <w:szCs w:val="22"/>
          <w:lang w:val="en-US" w:eastAsia="zh-CN"/>
        </w:rPr>
      </w:pPr>
      <w:r>
        <w:fldChar w:fldCharType="begin"/>
      </w:r>
      <w:r>
        <w:instrText xml:space="preserve"> HYPERLINK \l "_Toc476584438" </w:instrText>
      </w:r>
      <w:r>
        <w:fldChar w:fldCharType="separate"/>
      </w:r>
      <w:r>
        <w:rPr>
          <w:rStyle w:val="17"/>
          <w:rFonts w:hint="eastAsia" w:hAnsi="宋体" w:cs="宋体"/>
          <w:color w:val="auto"/>
        </w:rPr>
        <w:t>六、资格证明文件</w:t>
      </w:r>
      <w:r>
        <w:tab/>
      </w:r>
      <w:r>
        <w:rPr>
          <w:rFonts w:hint="eastAsia"/>
          <w:lang w:val="en-US" w:eastAsia="zh-CN"/>
        </w:rPr>
        <w:t>3</w:t>
      </w:r>
      <w:r>
        <w:fldChar w:fldCharType="end"/>
      </w:r>
      <w:r>
        <w:rPr>
          <w:rFonts w:hint="eastAsia"/>
          <w:lang w:val="en-US" w:eastAsia="zh-CN"/>
        </w:rPr>
        <w:t>0</w:t>
      </w:r>
    </w:p>
    <w:p>
      <w:pPr>
        <w:pStyle w:val="8"/>
        <w:tabs>
          <w:tab w:val="right" w:leader="dot" w:pos="9060"/>
        </w:tabs>
        <w:ind w:left="0" w:leftChars="0"/>
        <w:rPr>
          <w:rFonts w:ascii="宋体" w:hAnsi="宋体" w:cs="宋体"/>
        </w:rPr>
      </w:pPr>
      <w:r>
        <w:rPr>
          <w:rFonts w:hint="eastAsia" w:ascii="宋体" w:hAnsi="宋体" w:cs="宋体"/>
        </w:rPr>
        <w:fldChar w:fldCharType="end"/>
      </w:r>
    </w:p>
    <w:p>
      <w:pPr>
        <w:rPr>
          <w:rFonts w:ascii="宋体" w:hAnsi="宋体" w:cs="宋体"/>
        </w:rPr>
      </w:pPr>
    </w:p>
    <w:p>
      <w:pPr>
        <w:rPr>
          <w:rFonts w:ascii="宋体" w:hAnsi="宋体" w:cs="宋体"/>
        </w:rPr>
      </w:pPr>
    </w:p>
    <w:p>
      <w:pPr>
        <w:rPr>
          <w:rFonts w:ascii="宋体" w:hAnsi="宋体" w:cs="宋体"/>
        </w:rPr>
      </w:pPr>
    </w:p>
    <w:p>
      <w:pPr>
        <w:widowControl/>
        <w:snapToGrid w:val="0"/>
        <w:jc w:val="center"/>
        <w:rPr>
          <w:rFonts w:ascii="宋体" w:hAnsi="宋体" w:cs="宋体"/>
          <w:b/>
          <w:bCs/>
          <w:kern w:val="0"/>
          <w:sz w:val="10"/>
          <w:szCs w:val="10"/>
        </w:rPr>
      </w:pPr>
    </w:p>
    <w:p>
      <w:pPr>
        <w:widowControl/>
        <w:snapToGrid w:val="0"/>
        <w:jc w:val="center"/>
        <w:rPr>
          <w:rFonts w:ascii="宋体" w:hAnsi="宋体" w:cs="宋体"/>
          <w:b/>
          <w:sz w:val="36"/>
          <w:szCs w:val="36"/>
        </w:rPr>
      </w:pPr>
    </w:p>
    <w:p>
      <w:pPr>
        <w:widowControl/>
        <w:snapToGrid w:val="0"/>
        <w:jc w:val="center"/>
        <w:rPr>
          <w:rFonts w:ascii="宋体" w:hAnsi="宋体" w:cs="宋体"/>
          <w:b/>
          <w:sz w:val="36"/>
          <w:szCs w:val="36"/>
        </w:rPr>
      </w:pPr>
    </w:p>
    <w:p>
      <w:pPr>
        <w:widowControl/>
        <w:snapToGrid w:val="0"/>
        <w:jc w:val="center"/>
        <w:rPr>
          <w:rFonts w:ascii="宋体" w:hAnsi="宋体" w:cs="宋体"/>
          <w:b/>
          <w:sz w:val="36"/>
          <w:szCs w:val="36"/>
        </w:rPr>
      </w:pPr>
    </w:p>
    <w:p>
      <w:pPr>
        <w:widowControl/>
        <w:snapToGrid w:val="0"/>
        <w:rPr>
          <w:rFonts w:ascii="宋体" w:hAnsi="宋体" w:cs="宋体"/>
          <w:b/>
          <w:sz w:val="36"/>
          <w:szCs w:val="36"/>
        </w:rPr>
      </w:pPr>
    </w:p>
    <w:p>
      <w:pPr>
        <w:pStyle w:val="2"/>
        <w:numPr>
          <w:ilvl w:val="0"/>
          <w:numId w:val="1"/>
        </w:numPr>
        <w:rPr>
          <w:rFonts w:ascii="宋体" w:hAnsi="宋体" w:cs="宋体"/>
        </w:rPr>
      </w:pPr>
      <w:bookmarkStart w:id="0" w:name="_Toc476584417"/>
      <w:r>
        <w:rPr>
          <w:rFonts w:hint="eastAsia" w:ascii="宋体" w:hAnsi="宋体" w:cs="宋体"/>
        </w:rPr>
        <w:t>招标公告</w:t>
      </w:r>
      <w:bookmarkEnd w:id="0"/>
    </w:p>
    <w:p>
      <w:pPr>
        <w:widowControl/>
        <w:snapToGrid w:val="0"/>
        <w:jc w:val="center"/>
        <w:rPr>
          <w:rFonts w:ascii="宋体" w:hAnsi="宋体" w:cs="宋体"/>
          <w:b/>
          <w:kern w:val="0"/>
          <w:sz w:val="32"/>
          <w:szCs w:val="32"/>
        </w:rPr>
      </w:pPr>
      <w:r>
        <w:rPr>
          <w:rFonts w:hint="eastAsia" w:ascii="宋体" w:hAnsi="宋体" w:cs="宋体"/>
          <w:b/>
          <w:kern w:val="0"/>
          <w:sz w:val="32"/>
          <w:szCs w:val="32"/>
        </w:rPr>
        <w:t>安庆市妇幼保健计划生育服务中心物业管理服务招标公告</w:t>
      </w:r>
    </w:p>
    <w:p>
      <w:pPr>
        <w:widowControl/>
        <w:snapToGrid w:val="0"/>
        <w:jc w:val="center"/>
        <w:rPr>
          <w:rFonts w:ascii="宋体" w:hAnsi="宋体" w:cs="宋体"/>
          <w:b/>
          <w:bCs/>
          <w:kern w:val="0"/>
          <w:sz w:val="10"/>
          <w:szCs w:val="10"/>
        </w:rPr>
      </w:pPr>
    </w:p>
    <w:p>
      <w:pPr>
        <w:widowControl/>
        <w:snapToGrid w:val="0"/>
        <w:jc w:val="center"/>
        <w:rPr>
          <w:rFonts w:ascii="宋体" w:hAnsi="宋体" w:cs="宋体"/>
          <w:b/>
          <w:bCs/>
          <w:kern w:val="0"/>
          <w:sz w:val="10"/>
          <w:szCs w:val="10"/>
        </w:rPr>
      </w:pPr>
    </w:p>
    <w:tbl>
      <w:tblPr>
        <w:tblStyle w:val="14"/>
        <w:tblW w:w="0" w:type="auto"/>
        <w:jc w:val="center"/>
        <w:tblLayout w:type="fixed"/>
        <w:tblCellMar>
          <w:top w:w="0" w:type="dxa"/>
          <w:left w:w="108" w:type="dxa"/>
          <w:bottom w:w="0" w:type="dxa"/>
          <w:right w:w="108" w:type="dxa"/>
        </w:tblCellMar>
      </w:tblPr>
      <w:tblGrid>
        <w:gridCol w:w="2172"/>
        <w:gridCol w:w="6899"/>
      </w:tblGrid>
      <w:tr>
        <w:tblPrEx>
          <w:tblCellMar>
            <w:top w:w="0" w:type="dxa"/>
            <w:left w:w="108" w:type="dxa"/>
            <w:bottom w:w="0" w:type="dxa"/>
            <w:right w:w="108" w:type="dxa"/>
          </w:tblCellMar>
        </w:tblPrEx>
        <w:trPr>
          <w:trHeight w:val="454" w:hRule="atLeast"/>
          <w:jc w:val="center"/>
        </w:trPr>
        <w:tc>
          <w:tcPr>
            <w:tcW w:w="2172" w:type="dxa"/>
            <w:tcBorders>
              <w:top w:val="single" w:color="000000" w:sz="4" w:space="0"/>
              <w:left w:val="single" w:color="000000" w:sz="4" w:space="0"/>
              <w:bottom w:val="single" w:color="000000" w:sz="4" w:space="0"/>
              <w:right w:val="single" w:color="000000" w:sz="4" w:space="0"/>
            </w:tcBorders>
            <w:vAlign w:val="center"/>
          </w:tcPr>
          <w:p>
            <w:pPr>
              <w:widowControl/>
              <w:wordWrap w:val="0"/>
              <w:snapToGrid w:val="0"/>
              <w:spacing w:line="20" w:lineRule="atLeast"/>
              <w:rPr>
                <w:rFonts w:ascii="宋体" w:hAnsi="宋体" w:cs="宋体"/>
                <w:kern w:val="0"/>
                <w:szCs w:val="21"/>
              </w:rPr>
            </w:pPr>
            <w:bookmarkStart w:id="1" w:name="OLE_LINK1"/>
            <w:r>
              <w:rPr>
                <w:rFonts w:hint="eastAsia" w:ascii="宋体" w:hAnsi="宋体" w:cs="宋体"/>
                <w:kern w:val="0"/>
                <w:szCs w:val="21"/>
              </w:rPr>
              <w:t>项目编号</w:t>
            </w:r>
          </w:p>
        </w:tc>
        <w:tc>
          <w:tcPr>
            <w:tcW w:w="6899" w:type="dxa"/>
            <w:tcBorders>
              <w:top w:val="single" w:color="000000" w:sz="4" w:space="0"/>
              <w:left w:val="nil"/>
              <w:bottom w:val="single" w:color="000000" w:sz="4" w:space="0"/>
              <w:right w:val="single" w:color="000000" w:sz="4" w:space="0"/>
            </w:tcBorders>
            <w:vAlign w:val="center"/>
          </w:tcPr>
          <w:p>
            <w:pPr>
              <w:widowControl/>
              <w:snapToGrid w:val="0"/>
              <w:spacing w:line="240" w:lineRule="exact"/>
              <w:rPr>
                <w:rFonts w:ascii="宋体" w:hAnsi="宋体" w:cs="宋体"/>
                <w:kern w:val="0"/>
                <w:szCs w:val="21"/>
              </w:rPr>
            </w:pPr>
            <w:r>
              <w:rPr>
                <w:rFonts w:hint="eastAsia" w:ascii="宋体" w:hAnsi="宋体" w:cs="宋体"/>
                <w:szCs w:val="21"/>
              </w:rPr>
              <w:t xml:space="preserve"> </w:t>
            </w:r>
          </w:p>
        </w:tc>
      </w:tr>
      <w:tr>
        <w:tblPrEx>
          <w:tblCellMar>
            <w:top w:w="0" w:type="dxa"/>
            <w:left w:w="108" w:type="dxa"/>
            <w:bottom w:w="0" w:type="dxa"/>
            <w:right w:w="108" w:type="dxa"/>
          </w:tblCellMar>
        </w:tblPrEx>
        <w:trPr>
          <w:trHeight w:val="454" w:hRule="atLeast"/>
          <w:jc w:val="center"/>
        </w:trPr>
        <w:tc>
          <w:tcPr>
            <w:tcW w:w="2172" w:type="dxa"/>
            <w:tcBorders>
              <w:top w:val="single" w:color="000000" w:sz="4" w:space="0"/>
              <w:left w:val="single" w:color="000000" w:sz="4" w:space="0"/>
              <w:bottom w:val="single" w:color="000000" w:sz="4" w:space="0"/>
              <w:right w:val="single" w:color="000000" w:sz="4" w:space="0"/>
            </w:tcBorders>
            <w:vAlign w:val="center"/>
          </w:tcPr>
          <w:p>
            <w:pPr>
              <w:widowControl/>
              <w:wordWrap w:val="0"/>
              <w:snapToGrid w:val="0"/>
              <w:spacing w:line="20" w:lineRule="atLeast"/>
              <w:rPr>
                <w:rFonts w:ascii="宋体" w:hAnsi="宋体" w:cs="宋体"/>
                <w:kern w:val="0"/>
                <w:szCs w:val="21"/>
              </w:rPr>
            </w:pPr>
            <w:r>
              <w:rPr>
                <w:rFonts w:hint="eastAsia" w:ascii="宋体" w:hAnsi="宋体" w:cs="宋体"/>
                <w:kern w:val="0"/>
                <w:szCs w:val="21"/>
              </w:rPr>
              <w:t>项目名称</w:t>
            </w:r>
          </w:p>
        </w:tc>
        <w:tc>
          <w:tcPr>
            <w:tcW w:w="6899" w:type="dxa"/>
            <w:tcBorders>
              <w:top w:val="single" w:color="000000" w:sz="4" w:space="0"/>
              <w:left w:val="nil"/>
              <w:bottom w:val="single" w:color="000000" w:sz="4" w:space="0"/>
              <w:right w:val="single" w:color="000000" w:sz="4" w:space="0"/>
            </w:tcBorders>
            <w:vAlign w:val="center"/>
          </w:tcPr>
          <w:p>
            <w:pPr>
              <w:widowControl/>
              <w:snapToGrid w:val="0"/>
              <w:spacing w:line="240" w:lineRule="exact"/>
              <w:rPr>
                <w:rFonts w:ascii="宋体" w:hAnsi="宋体" w:cs="宋体"/>
                <w:kern w:val="0"/>
                <w:szCs w:val="21"/>
              </w:rPr>
            </w:pPr>
            <w:r>
              <w:rPr>
                <w:rFonts w:hint="eastAsia" w:ascii="宋体" w:hAnsi="宋体" w:cs="宋体"/>
                <w:kern w:val="0"/>
                <w:szCs w:val="21"/>
              </w:rPr>
              <w:t>安庆市妇幼保健计划生育服务中心物业管理服务</w:t>
            </w:r>
          </w:p>
        </w:tc>
      </w:tr>
      <w:tr>
        <w:tblPrEx>
          <w:tblCellMar>
            <w:top w:w="0" w:type="dxa"/>
            <w:left w:w="108" w:type="dxa"/>
            <w:bottom w:w="0" w:type="dxa"/>
            <w:right w:w="108" w:type="dxa"/>
          </w:tblCellMar>
        </w:tblPrEx>
        <w:trPr>
          <w:trHeight w:val="454" w:hRule="atLeast"/>
          <w:jc w:val="center"/>
        </w:trPr>
        <w:tc>
          <w:tcPr>
            <w:tcW w:w="2172" w:type="dxa"/>
            <w:tcBorders>
              <w:top w:val="single" w:color="000000" w:sz="4" w:space="0"/>
              <w:left w:val="single" w:color="000000" w:sz="4" w:space="0"/>
              <w:bottom w:val="single" w:color="000000" w:sz="4" w:space="0"/>
              <w:right w:val="single" w:color="000000" w:sz="4" w:space="0"/>
            </w:tcBorders>
            <w:vAlign w:val="center"/>
          </w:tcPr>
          <w:p>
            <w:pPr>
              <w:widowControl/>
              <w:wordWrap w:val="0"/>
              <w:snapToGrid w:val="0"/>
              <w:spacing w:line="20" w:lineRule="atLeast"/>
              <w:rPr>
                <w:rFonts w:ascii="宋体" w:hAnsi="宋体" w:cs="宋体"/>
                <w:kern w:val="0"/>
                <w:szCs w:val="21"/>
              </w:rPr>
            </w:pPr>
            <w:r>
              <w:rPr>
                <w:rFonts w:hint="eastAsia" w:ascii="宋体" w:hAnsi="宋体" w:cs="宋体"/>
                <w:kern w:val="0"/>
                <w:szCs w:val="21"/>
              </w:rPr>
              <w:t>招标人</w:t>
            </w:r>
          </w:p>
        </w:tc>
        <w:tc>
          <w:tcPr>
            <w:tcW w:w="6899" w:type="dxa"/>
            <w:tcBorders>
              <w:top w:val="single" w:color="000000" w:sz="4" w:space="0"/>
              <w:left w:val="nil"/>
              <w:bottom w:val="single" w:color="000000" w:sz="4" w:space="0"/>
              <w:right w:val="single" w:color="000000" w:sz="4" w:space="0"/>
            </w:tcBorders>
            <w:vAlign w:val="center"/>
          </w:tcPr>
          <w:p>
            <w:pPr>
              <w:widowControl/>
              <w:wordWrap w:val="0"/>
              <w:snapToGrid w:val="0"/>
              <w:spacing w:line="240" w:lineRule="exact"/>
              <w:rPr>
                <w:rFonts w:ascii="宋体" w:hAnsi="宋体" w:cs="宋体"/>
                <w:kern w:val="0"/>
                <w:szCs w:val="21"/>
              </w:rPr>
            </w:pPr>
            <w:r>
              <w:rPr>
                <w:rFonts w:hint="eastAsia" w:ascii="宋体" w:hAnsi="宋体" w:cs="宋体"/>
                <w:kern w:val="0"/>
                <w:szCs w:val="21"/>
              </w:rPr>
              <w:t>安庆市妇幼保健计划生育服务中心</w:t>
            </w:r>
          </w:p>
        </w:tc>
      </w:tr>
      <w:tr>
        <w:tblPrEx>
          <w:tblCellMar>
            <w:top w:w="0" w:type="dxa"/>
            <w:left w:w="108" w:type="dxa"/>
            <w:bottom w:w="0" w:type="dxa"/>
            <w:right w:w="108" w:type="dxa"/>
          </w:tblCellMar>
        </w:tblPrEx>
        <w:trPr>
          <w:trHeight w:val="454" w:hRule="atLeast"/>
          <w:jc w:val="center"/>
        </w:trPr>
        <w:tc>
          <w:tcPr>
            <w:tcW w:w="2172" w:type="dxa"/>
            <w:tcBorders>
              <w:top w:val="single" w:color="000000" w:sz="4" w:space="0"/>
              <w:left w:val="single" w:color="000000" w:sz="4" w:space="0"/>
              <w:bottom w:val="single" w:color="000000" w:sz="4" w:space="0"/>
              <w:right w:val="single" w:color="000000" w:sz="4" w:space="0"/>
            </w:tcBorders>
            <w:vAlign w:val="center"/>
          </w:tcPr>
          <w:p>
            <w:pPr>
              <w:widowControl/>
              <w:wordWrap w:val="0"/>
              <w:snapToGrid w:val="0"/>
              <w:spacing w:line="20" w:lineRule="atLeast"/>
              <w:rPr>
                <w:rFonts w:ascii="宋体" w:hAnsi="宋体" w:cs="宋体"/>
                <w:kern w:val="0"/>
                <w:szCs w:val="21"/>
              </w:rPr>
            </w:pPr>
            <w:r>
              <w:rPr>
                <w:rFonts w:hint="eastAsia" w:ascii="宋体" w:hAnsi="宋体" w:cs="宋体"/>
                <w:kern w:val="0"/>
                <w:szCs w:val="21"/>
              </w:rPr>
              <w:t>采购方式</w:t>
            </w:r>
          </w:p>
        </w:tc>
        <w:tc>
          <w:tcPr>
            <w:tcW w:w="6899" w:type="dxa"/>
            <w:tcBorders>
              <w:top w:val="single" w:color="000000" w:sz="4" w:space="0"/>
              <w:left w:val="nil"/>
              <w:bottom w:val="single" w:color="000000" w:sz="4" w:space="0"/>
              <w:right w:val="single" w:color="000000" w:sz="4" w:space="0"/>
            </w:tcBorders>
            <w:vAlign w:val="center"/>
          </w:tcPr>
          <w:p>
            <w:pPr>
              <w:widowControl/>
              <w:wordWrap w:val="0"/>
              <w:snapToGrid w:val="0"/>
              <w:spacing w:line="240" w:lineRule="exact"/>
              <w:rPr>
                <w:rFonts w:ascii="宋体" w:hAnsi="宋体" w:cs="宋体"/>
                <w:kern w:val="0"/>
                <w:szCs w:val="21"/>
              </w:rPr>
            </w:pPr>
            <w:r>
              <w:rPr>
                <w:rFonts w:hint="eastAsia" w:ascii="宋体" w:hAnsi="宋体" w:cs="宋体"/>
                <w:szCs w:val="21"/>
              </w:rPr>
              <w:t>公开招标</w:t>
            </w:r>
          </w:p>
        </w:tc>
      </w:tr>
      <w:tr>
        <w:tblPrEx>
          <w:tblCellMar>
            <w:top w:w="0" w:type="dxa"/>
            <w:left w:w="108" w:type="dxa"/>
            <w:bottom w:w="0" w:type="dxa"/>
            <w:right w:w="108" w:type="dxa"/>
          </w:tblCellMar>
        </w:tblPrEx>
        <w:trPr>
          <w:trHeight w:val="454" w:hRule="atLeast"/>
          <w:jc w:val="center"/>
        </w:trPr>
        <w:tc>
          <w:tcPr>
            <w:tcW w:w="2172" w:type="dxa"/>
            <w:tcBorders>
              <w:top w:val="single" w:color="000000" w:sz="4" w:space="0"/>
              <w:left w:val="single" w:color="000000" w:sz="4" w:space="0"/>
              <w:bottom w:val="single" w:color="000000" w:sz="4" w:space="0"/>
              <w:right w:val="single" w:color="000000" w:sz="4" w:space="0"/>
            </w:tcBorders>
            <w:vAlign w:val="center"/>
          </w:tcPr>
          <w:p>
            <w:pPr>
              <w:widowControl/>
              <w:wordWrap w:val="0"/>
              <w:snapToGrid w:val="0"/>
              <w:spacing w:line="20" w:lineRule="atLeast"/>
              <w:rPr>
                <w:rFonts w:ascii="宋体" w:hAnsi="宋体" w:cs="宋体"/>
                <w:kern w:val="0"/>
                <w:szCs w:val="21"/>
              </w:rPr>
            </w:pPr>
            <w:r>
              <w:rPr>
                <w:rFonts w:hint="eastAsia" w:ascii="宋体" w:hAnsi="宋体" w:cs="宋体"/>
                <w:kern w:val="0"/>
                <w:szCs w:val="21"/>
              </w:rPr>
              <w:t>项目内容</w:t>
            </w:r>
          </w:p>
        </w:tc>
        <w:tc>
          <w:tcPr>
            <w:tcW w:w="6899" w:type="dxa"/>
            <w:tcBorders>
              <w:top w:val="single" w:color="000000" w:sz="4" w:space="0"/>
              <w:left w:val="nil"/>
              <w:bottom w:val="single" w:color="000000" w:sz="4" w:space="0"/>
              <w:right w:val="single" w:color="000000" w:sz="4" w:space="0"/>
            </w:tcBorders>
            <w:vAlign w:val="center"/>
          </w:tcPr>
          <w:p>
            <w:pPr>
              <w:widowControl/>
              <w:wordWrap w:val="0"/>
              <w:snapToGrid w:val="0"/>
              <w:spacing w:line="240" w:lineRule="exact"/>
              <w:rPr>
                <w:rFonts w:ascii="宋体" w:hAnsi="宋体" w:cs="宋体"/>
                <w:kern w:val="0"/>
                <w:szCs w:val="21"/>
              </w:rPr>
            </w:pPr>
            <w:r>
              <w:rPr>
                <w:rFonts w:hint="eastAsia" w:ascii="宋体" w:hAnsi="宋体" w:cs="宋体"/>
                <w:kern w:val="0"/>
                <w:szCs w:val="21"/>
              </w:rPr>
              <w:t>安庆市妇幼保健计划生育服务中心物业服务</w:t>
            </w:r>
          </w:p>
        </w:tc>
      </w:tr>
      <w:tr>
        <w:tblPrEx>
          <w:tblCellMar>
            <w:top w:w="0" w:type="dxa"/>
            <w:left w:w="108" w:type="dxa"/>
            <w:bottom w:w="0" w:type="dxa"/>
            <w:right w:w="108" w:type="dxa"/>
          </w:tblCellMar>
        </w:tblPrEx>
        <w:trPr>
          <w:trHeight w:val="454" w:hRule="atLeast"/>
          <w:jc w:val="center"/>
        </w:trPr>
        <w:tc>
          <w:tcPr>
            <w:tcW w:w="2172" w:type="dxa"/>
            <w:tcBorders>
              <w:top w:val="single" w:color="000000" w:sz="4" w:space="0"/>
              <w:left w:val="single" w:color="000000" w:sz="4" w:space="0"/>
              <w:bottom w:val="single" w:color="000000" w:sz="4" w:space="0"/>
              <w:right w:val="single" w:color="000000" w:sz="4" w:space="0"/>
            </w:tcBorders>
            <w:vAlign w:val="center"/>
          </w:tcPr>
          <w:p>
            <w:pPr>
              <w:widowControl/>
              <w:wordWrap w:val="0"/>
              <w:snapToGrid w:val="0"/>
              <w:spacing w:line="20" w:lineRule="atLeast"/>
              <w:rPr>
                <w:rFonts w:ascii="宋体" w:hAnsi="宋体" w:cs="宋体"/>
                <w:kern w:val="0"/>
                <w:szCs w:val="21"/>
              </w:rPr>
            </w:pPr>
            <w:r>
              <w:rPr>
                <w:rFonts w:hint="eastAsia" w:ascii="宋体" w:hAnsi="宋体" w:cs="宋体"/>
                <w:kern w:val="0"/>
                <w:szCs w:val="21"/>
              </w:rPr>
              <w:t>包别划分</w:t>
            </w:r>
          </w:p>
        </w:tc>
        <w:tc>
          <w:tcPr>
            <w:tcW w:w="6899" w:type="dxa"/>
            <w:tcBorders>
              <w:top w:val="single" w:color="000000" w:sz="4" w:space="0"/>
              <w:left w:val="nil"/>
              <w:bottom w:val="single" w:color="000000" w:sz="4" w:space="0"/>
              <w:right w:val="single" w:color="000000" w:sz="4" w:space="0"/>
            </w:tcBorders>
            <w:vAlign w:val="center"/>
          </w:tcPr>
          <w:p>
            <w:pPr>
              <w:widowControl/>
              <w:wordWrap w:val="0"/>
              <w:snapToGrid w:val="0"/>
              <w:spacing w:line="240" w:lineRule="exact"/>
              <w:rPr>
                <w:rFonts w:ascii="宋体" w:hAnsi="宋体" w:cs="宋体"/>
                <w:kern w:val="0"/>
                <w:szCs w:val="21"/>
              </w:rPr>
            </w:pPr>
            <w:r>
              <w:rPr>
                <w:rFonts w:hint="eastAsia" w:ascii="宋体" w:hAnsi="宋体" w:cs="宋体"/>
                <w:kern w:val="0"/>
                <w:szCs w:val="21"/>
              </w:rPr>
              <w:t>一个包</w:t>
            </w:r>
          </w:p>
        </w:tc>
      </w:tr>
      <w:tr>
        <w:tblPrEx>
          <w:tblCellMar>
            <w:top w:w="0" w:type="dxa"/>
            <w:left w:w="108" w:type="dxa"/>
            <w:bottom w:w="0" w:type="dxa"/>
            <w:right w:w="108" w:type="dxa"/>
          </w:tblCellMar>
        </w:tblPrEx>
        <w:trPr>
          <w:trHeight w:val="454" w:hRule="atLeast"/>
          <w:jc w:val="center"/>
        </w:trPr>
        <w:tc>
          <w:tcPr>
            <w:tcW w:w="2172" w:type="dxa"/>
            <w:tcBorders>
              <w:top w:val="single" w:color="000000" w:sz="4" w:space="0"/>
              <w:left w:val="single" w:color="000000" w:sz="4" w:space="0"/>
              <w:bottom w:val="single" w:color="000000" w:sz="4" w:space="0"/>
              <w:right w:val="single" w:color="000000" w:sz="4" w:space="0"/>
            </w:tcBorders>
            <w:vAlign w:val="center"/>
          </w:tcPr>
          <w:p>
            <w:pPr>
              <w:widowControl/>
              <w:wordWrap w:val="0"/>
              <w:snapToGrid w:val="0"/>
              <w:spacing w:line="20" w:lineRule="atLeast"/>
              <w:rPr>
                <w:rFonts w:ascii="宋体" w:hAnsi="宋体" w:cs="宋体"/>
                <w:kern w:val="0"/>
                <w:szCs w:val="21"/>
              </w:rPr>
            </w:pPr>
            <w:r>
              <w:rPr>
                <w:rFonts w:hint="eastAsia" w:ascii="宋体" w:hAnsi="宋体" w:cs="宋体"/>
                <w:kern w:val="0"/>
                <w:szCs w:val="21"/>
              </w:rPr>
              <w:t>最高投标限价</w:t>
            </w:r>
          </w:p>
        </w:tc>
        <w:tc>
          <w:tcPr>
            <w:tcW w:w="6899" w:type="dxa"/>
            <w:tcBorders>
              <w:top w:val="single" w:color="000000" w:sz="4" w:space="0"/>
              <w:left w:val="nil"/>
              <w:bottom w:val="single" w:color="000000" w:sz="4" w:space="0"/>
              <w:right w:val="single" w:color="000000" w:sz="4" w:space="0"/>
            </w:tcBorders>
            <w:vAlign w:val="center"/>
          </w:tcPr>
          <w:p>
            <w:pPr>
              <w:widowControl/>
              <w:wordWrap w:val="0"/>
              <w:snapToGrid w:val="0"/>
              <w:spacing w:line="240" w:lineRule="exact"/>
              <w:rPr>
                <w:rFonts w:ascii="宋体" w:hAnsi="宋体" w:cs="宋体"/>
                <w:kern w:val="0"/>
                <w:szCs w:val="21"/>
              </w:rPr>
            </w:pPr>
            <w:r>
              <w:rPr>
                <w:rFonts w:hint="eastAsia" w:ascii="宋体" w:hAnsi="宋体" w:cs="宋体"/>
                <w:szCs w:val="21"/>
              </w:rPr>
              <w:t>每年人民币</w:t>
            </w:r>
            <w:r>
              <w:rPr>
                <w:rFonts w:hint="eastAsia" w:ascii="宋体" w:hAnsi="宋体" w:cs="宋体"/>
                <w:szCs w:val="21"/>
                <w:lang w:eastAsia="zh-CN"/>
              </w:rPr>
              <w:t>壹拾玖万陆百贰拾</w:t>
            </w:r>
            <w:r>
              <w:rPr>
                <w:rFonts w:hint="eastAsia" w:ascii="宋体" w:hAnsi="宋体" w:cs="宋体"/>
                <w:szCs w:val="21"/>
              </w:rPr>
              <w:t>元</w:t>
            </w:r>
            <w:r>
              <w:rPr>
                <w:rFonts w:hint="eastAsia" w:ascii="宋体" w:hAnsi="宋体" w:cs="宋体"/>
                <w:szCs w:val="21"/>
                <w:lang w:eastAsia="zh-CN"/>
              </w:rPr>
              <w:t>整</w:t>
            </w:r>
            <w:r>
              <w:rPr>
                <w:rFonts w:hint="eastAsia" w:ascii="宋体" w:hAnsi="宋体" w:cs="宋体"/>
                <w:szCs w:val="21"/>
              </w:rPr>
              <w:t>（￥</w:t>
            </w:r>
            <w:r>
              <w:rPr>
                <w:rFonts w:hint="eastAsia" w:ascii="宋体" w:hAnsi="宋体" w:cs="宋体"/>
                <w:szCs w:val="21"/>
                <w:lang w:val="en-US" w:eastAsia="zh-CN"/>
              </w:rPr>
              <w:t>190620.00</w:t>
            </w:r>
            <w:r>
              <w:rPr>
                <w:rFonts w:hint="eastAsia" w:ascii="宋体" w:hAnsi="宋体" w:cs="宋体"/>
                <w:szCs w:val="21"/>
              </w:rPr>
              <w:t>元/年）</w:t>
            </w:r>
          </w:p>
        </w:tc>
      </w:tr>
      <w:tr>
        <w:tblPrEx>
          <w:tblCellMar>
            <w:top w:w="0" w:type="dxa"/>
            <w:left w:w="108" w:type="dxa"/>
            <w:bottom w:w="0" w:type="dxa"/>
            <w:right w:w="108" w:type="dxa"/>
          </w:tblCellMar>
        </w:tblPrEx>
        <w:trPr>
          <w:trHeight w:val="454" w:hRule="atLeast"/>
          <w:jc w:val="center"/>
        </w:trPr>
        <w:tc>
          <w:tcPr>
            <w:tcW w:w="2172" w:type="dxa"/>
            <w:tcBorders>
              <w:top w:val="single" w:color="000000" w:sz="4" w:space="0"/>
              <w:left w:val="single" w:color="000000" w:sz="4" w:space="0"/>
              <w:bottom w:val="single" w:color="000000" w:sz="4" w:space="0"/>
              <w:right w:val="single" w:color="000000" w:sz="4" w:space="0"/>
            </w:tcBorders>
            <w:vAlign w:val="center"/>
          </w:tcPr>
          <w:p>
            <w:pPr>
              <w:widowControl/>
              <w:wordWrap w:val="0"/>
              <w:snapToGrid w:val="0"/>
              <w:spacing w:line="20" w:lineRule="atLeast"/>
              <w:rPr>
                <w:rFonts w:ascii="宋体" w:hAnsi="宋体" w:cs="宋体"/>
                <w:kern w:val="0"/>
                <w:szCs w:val="21"/>
              </w:rPr>
            </w:pPr>
            <w:r>
              <w:rPr>
                <w:rFonts w:hint="eastAsia" w:ascii="宋体" w:hAnsi="宋体" w:cs="宋体"/>
                <w:kern w:val="0"/>
                <w:szCs w:val="21"/>
              </w:rPr>
              <w:t>资格审查</w:t>
            </w:r>
          </w:p>
        </w:tc>
        <w:tc>
          <w:tcPr>
            <w:tcW w:w="6899" w:type="dxa"/>
            <w:tcBorders>
              <w:top w:val="single" w:color="000000" w:sz="4" w:space="0"/>
              <w:left w:val="nil"/>
              <w:bottom w:val="single" w:color="000000" w:sz="4" w:space="0"/>
              <w:right w:val="single" w:color="000000" w:sz="4" w:space="0"/>
            </w:tcBorders>
            <w:vAlign w:val="center"/>
          </w:tcPr>
          <w:p>
            <w:pPr>
              <w:widowControl/>
              <w:wordWrap w:val="0"/>
              <w:snapToGrid w:val="0"/>
              <w:spacing w:line="240" w:lineRule="exact"/>
              <w:rPr>
                <w:rFonts w:ascii="宋体" w:hAnsi="宋体" w:cs="宋体"/>
                <w:kern w:val="0"/>
                <w:szCs w:val="21"/>
              </w:rPr>
            </w:pPr>
            <w:r>
              <w:rPr>
                <w:rFonts w:hint="eastAsia" w:ascii="宋体" w:hAnsi="宋体" w:cs="宋体"/>
                <w:kern w:val="0"/>
                <w:szCs w:val="21"/>
              </w:rPr>
              <w:t>资格后审</w:t>
            </w:r>
          </w:p>
        </w:tc>
      </w:tr>
      <w:tr>
        <w:tblPrEx>
          <w:tblCellMar>
            <w:top w:w="0" w:type="dxa"/>
            <w:left w:w="108" w:type="dxa"/>
            <w:bottom w:w="0" w:type="dxa"/>
            <w:right w:w="108" w:type="dxa"/>
          </w:tblCellMar>
        </w:tblPrEx>
        <w:trPr>
          <w:trHeight w:val="454" w:hRule="atLeast"/>
          <w:jc w:val="center"/>
        </w:trPr>
        <w:tc>
          <w:tcPr>
            <w:tcW w:w="2172" w:type="dxa"/>
            <w:tcBorders>
              <w:top w:val="single" w:color="000000" w:sz="4" w:space="0"/>
              <w:left w:val="single" w:color="000000" w:sz="4" w:space="0"/>
              <w:bottom w:val="single" w:color="000000" w:sz="4" w:space="0"/>
              <w:right w:val="single" w:color="000000" w:sz="4" w:space="0"/>
            </w:tcBorders>
            <w:vAlign w:val="center"/>
          </w:tcPr>
          <w:p>
            <w:pPr>
              <w:widowControl/>
              <w:wordWrap w:val="0"/>
              <w:snapToGrid w:val="0"/>
              <w:spacing w:line="20" w:lineRule="atLeast"/>
              <w:rPr>
                <w:rFonts w:ascii="宋体" w:hAnsi="宋体" w:cs="宋体"/>
                <w:kern w:val="0"/>
                <w:szCs w:val="21"/>
              </w:rPr>
            </w:pPr>
            <w:r>
              <w:rPr>
                <w:rFonts w:hint="eastAsia" w:ascii="宋体" w:hAnsi="宋体" w:cs="宋体"/>
                <w:kern w:val="0"/>
                <w:szCs w:val="21"/>
              </w:rPr>
              <w:t>项目地点</w:t>
            </w:r>
          </w:p>
        </w:tc>
        <w:tc>
          <w:tcPr>
            <w:tcW w:w="6899" w:type="dxa"/>
            <w:tcBorders>
              <w:top w:val="single" w:color="000000" w:sz="4" w:space="0"/>
              <w:left w:val="nil"/>
              <w:bottom w:val="single" w:color="000000" w:sz="4" w:space="0"/>
              <w:right w:val="single" w:color="000000" w:sz="4" w:space="0"/>
            </w:tcBorders>
            <w:vAlign w:val="center"/>
          </w:tcPr>
          <w:p>
            <w:pPr>
              <w:widowControl/>
              <w:wordWrap w:val="0"/>
              <w:snapToGrid w:val="0"/>
              <w:spacing w:line="240" w:lineRule="exact"/>
              <w:rPr>
                <w:rFonts w:ascii="宋体" w:hAnsi="宋体" w:cs="宋体"/>
                <w:kern w:val="0"/>
                <w:szCs w:val="21"/>
              </w:rPr>
            </w:pPr>
            <w:r>
              <w:rPr>
                <w:rFonts w:hint="eastAsia" w:ascii="宋体" w:hAnsi="宋体" w:cs="宋体"/>
                <w:kern w:val="0"/>
                <w:szCs w:val="21"/>
              </w:rPr>
              <w:t>安庆市妇幼保健计划生育服务中心</w:t>
            </w:r>
          </w:p>
        </w:tc>
      </w:tr>
      <w:tr>
        <w:tblPrEx>
          <w:tblCellMar>
            <w:top w:w="0" w:type="dxa"/>
            <w:left w:w="108" w:type="dxa"/>
            <w:bottom w:w="0" w:type="dxa"/>
            <w:right w:w="108" w:type="dxa"/>
          </w:tblCellMar>
        </w:tblPrEx>
        <w:trPr>
          <w:trHeight w:val="454" w:hRule="atLeast"/>
          <w:jc w:val="center"/>
        </w:trPr>
        <w:tc>
          <w:tcPr>
            <w:tcW w:w="2172" w:type="dxa"/>
            <w:tcBorders>
              <w:top w:val="single" w:color="000000" w:sz="4" w:space="0"/>
              <w:left w:val="single" w:color="000000" w:sz="4" w:space="0"/>
              <w:bottom w:val="single" w:color="000000" w:sz="4" w:space="0"/>
              <w:right w:val="single" w:color="000000" w:sz="4" w:space="0"/>
            </w:tcBorders>
            <w:vAlign w:val="center"/>
          </w:tcPr>
          <w:p>
            <w:pPr>
              <w:widowControl/>
              <w:wordWrap w:val="0"/>
              <w:snapToGrid w:val="0"/>
              <w:spacing w:line="20" w:lineRule="atLeast"/>
              <w:rPr>
                <w:rFonts w:ascii="宋体" w:hAnsi="宋体" w:cs="宋体"/>
                <w:spacing w:val="-20"/>
                <w:kern w:val="0"/>
                <w:szCs w:val="21"/>
              </w:rPr>
            </w:pPr>
            <w:r>
              <w:rPr>
                <w:rFonts w:hint="eastAsia" w:ascii="宋体" w:hAnsi="宋体" w:cs="宋体"/>
                <w:spacing w:val="-20"/>
                <w:kern w:val="0"/>
                <w:szCs w:val="21"/>
              </w:rPr>
              <w:t>服务期限</w:t>
            </w:r>
          </w:p>
        </w:tc>
        <w:tc>
          <w:tcPr>
            <w:tcW w:w="6899" w:type="dxa"/>
            <w:tcBorders>
              <w:top w:val="single" w:color="000000" w:sz="4" w:space="0"/>
              <w:left w:val="nil"/>
              <w:bottom w:val="single" w:color="000000" w:sz="4" w:space="0"/>
              <w:right w:val="single" w:color="000000" w:sz="4" w:space="0"/>
            </w:tcBorders>
            <w:vAlign w:val="center"/>
          </w:tcPr>
          <w:p>
            <w:pPr>
              <w:widowControl/>
              <w:wordWrap w:val="0"/>
              <w:snapToGrid w:val="0"/>
              <w:spacing w:line="20" w:lineRule="atLeast"/>
              <w:rPr>
                <w:rFonts w:ascii="宋体" w:hAnsi="宋体" w:cs="宋体"/>
                <w:kern w:val="0"/>
                <w:szCs w:val="21"/>
              </w:rPr>
            </w:pPr>
            <w:r>
              <w:rPr>
                <w:rFonts w:hint="eastAsia" w:ascii="宋体" w:hAnsi="宋体" w:cs="宋体"/>
                <w:kern w:val="0"/>
                <w:szCs w:val="21"/>
              </w:rPr>
              <w:t>一年。合同期满后，经业主年度考核评分在85分以上，且在服务期内，未出现较大事故或造成较大经济损失且资金落实后，可续签合同，最多可续签</w:t>
            </w:r>
            <w:r>
              <w:rPr>
                <w:rFonts w:hint="eastAsia" w:ascii="宋体" w:hAnsi="宋体" w:cs="宋体"/>
                <w:kern w:val="0"/>
                <w:szCs w:val="21"/>
                <w:lang w:val="en-US" w:eastAsia="zh-CN"/>
              </w:rPr>
              <w:t>2</w:t>
            </w:r>
            <w:r>
              <w:rPr>
                <w:rFonts w:hint="eastAsia" w:ascii="宋体" w:hAnsi="宋体" w:cs="宋体"/>
                <w:kern w:val="0"/>
                <w:szCs w:val="21"/>
              </w:rPr>
              <w:t>年。</w:t>
            </w:r>
          </w:p>
        </w:tc>
      </w:tr>
      <w:tr>
        <w:tblPrEx>
          <w:tblCellMar>
            <w:top w:w="0" w:type="dxa"/>
            <w:left w:w="108" w:type="dxa"/>
            <w:bottom w:w="0" w:type="dxa"/>
            <w:right w:w="108" w:type="dxa"/>
          </w:tblCellMar>
        </w:tblPrEx>
        <w:trPr>
          <w:trHeight w:val="1352" w:hRule="atLeast"/>
          <w:jc w:val="center"/>
        </w:trPr>
        <w:tc>
          <w:tcPr>
            <w:tcW w:w="2172" w:type="dxa"/>
            <w:tcBorders>
              <w:top w:val="single" w:color="000000" w:sz="4" w:space="0"/>
              <w:left w:val="single" w:color="000000" w:sz="4" w:space="0"/>
              <w:bottom w:val="single" w:color="000000" w:sz="4" w:space="0"/>
              <w:right w:val="single" w:color="000000" w:sz="4" w:space="0"/>
            </w:tcBorders>
            <w:vAlign w:val="center"/>
          </w:tcPr>
          <w:p>
            <w:pPr>
              <w:widowControl/>
              <w:wordWrap w:val="0"/>
              <w:snapToGrid w:val="0"/>
              <w:spacing w:line="360" w:lineRule="auto"/>
              <w:rPr>
                <w:rFonts w:ascii="宋体" w:hAnsi="宋体" w:cs="宋体"/>
                <w:kern w:val="0"/>
                <w:szCs w:val="21"/>
              </w:rPr>
            </w:pPr>
            <w:r>
              <w:rPr>
                <w:rFonts w:hint="eastAsia" w:ascii="宋体" w:hAnsi="宋体" w:cs="宋体"/>
                <w:kern w:val="0"/>
                <w:szCs w:val="21"/>
              </w:rPr>
              <w:t>资格要求</w:t>
            </w:r>
          </w:p>
        </w:tc>
        <w:tc>
          <w:tcPr>
            <w:tcW w:w="6899" w:type="dxa"/>
            <w:tcBorders>
              <w:top w:val="single" w:color="000000" w:sz="4" w:space="0"/>
              <w:left w:val="nil"/>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 xml:space="preserve">1、具有独立法人资格、能够独立承担民事责任能力； </w:t>
            </w:r>
          </w:p>
          <w:p>
            <w:pPr>
              <w:spacing w:line="360" w:lineRule="auto"/>
              <w:rPr>
                <w:rFonts w:ascii="宋体" w:hAnsi="宋体" w:cs="宋体"/>
                <w:kern w:val="0"/>
                <w:szCs w:val="21"/>
              </w:rPr>
            </w:pPr>
            <w:r>
              <w:rPr>
                <w:rFonts w:hint="eastAsia" w:ascii="宋体" w:hAnsi="宋体" w:cs="宋体"/>
                <w:kern w:val="0"/>
                <w:szCs w:val="21"/>
              </w:rPr>
              <w:t>2、营业执照中注明的经营范围含有本次采购内容业务或项目；</w:t>
            </w:r>
          </w:p>
          <w:p>
            <w:pPr>
              <w:spacing w:line="360" w:lineRule="auto"/>
              <w:rPr>
                <w:rFonts w:ascii="宋体" w:hAnsi="宋体" w:cs="宋体"/>
                <w:kern w:val="0"/>
                <w:szCs w:val="21"/>
              </w:rPr>
            </w:pPr>
            <w:r>
              <w:rPr>
                <w:rFonts w:hint="eastAsia" w:ascii="宋体" w:hAnsi="宋体" w:cs="宋体"/>
                <w:kern w:val="0"/>
                <w:szCs w:val="21"/>
              </w:rPr>
              <w:t>3、不接受联合体投标。</w:t>
            </w:r>
          </w:p>
        </w:tc>
      </w:tr>
      <w:tr>
        <w:tblPrEx>
          <w:tblCellMar>
            <w:top w:w="0" w:type="dxa"/>
            <w:left w:w="108" w:type="dxa"/>
            <w:bottom w:w="0" w:type="dxa"/>
            <w:right w:w="108" w:type="dxa"/>
          </w:tblCellMar>
        </w:tblPrEx>
        <w:trPr>
          <w:trHeight w:val="551" w:hRule="atLeast"/>
          <w:jc w:val="center"/>
        </w:trPr>
        <w:tc>
          <w:tcPr>
            <w:tcW w:w="2172" w:type="dxa"/>
            <w:tcBorders>
              <w:top w:val="single" w:color="000000" w:sz="4" w:space="0"/>
              <w:left w:val="single" w:color="000000" w:sz="4" w:space="0"/>
              <w:bottom w:val="single" w:color="000000" w:sz="4" w:space="0"/>
              <w:right w:val="single" w:color="000000" w:sz="4" w:space="0"/>
            </w:tcBorders>
            <w:vAlign w:val="center"/>
          </w:tcPr>
          <w:p>
            <w:pPr>
              <w:widowControl/>
              <w:wordWrap w:val="0"/>
              <w:snapToGrid w:val="0"/>
              <w:spacing w:line="20" w:lineRule="atLeast"/>
              <w:rPr>
                <w:rFonts w:hint="eastAsia" w:ascii="宋体" w:hAnsi="宋体" w:eastAsia="宋体" w:cs="宋体"/>
                <w:kern w:val="0"/>
                <w:szCs w:val="21"/>
                <w:lang w:eastAsia="zh-CN"/>
              </w:rPr>
            </w:pPr>
            <w:r>
              <w:rPr>
                <w:rFonts w:hint="eastAsia" w:ascii="宋体" w:hAnsi="宋体" w:cs="宋体"/>
                <w:kern w:val="0"/>
                <w:szCs w:val="21"/>
              </w:rPr>
              <w:t>招标文件</w:t>
            </w:r>
            <w:r>
              <w:rPr>
                <w:rFonts w:hint="eastAsia" w:ascii="宋体" w:hAnsi="宋体" w:cs="宋体"/>
                <w:kern w:val="0"/>
                <w:szCs w:val="21"/>
                <w:lang w:eastAsia="zh-CN"/>
              </w:rPr>
              <w:t>公示</w:t>
            </w:r>
          </w:p>
        </w:tc>
        <w:tc>
          <w:tcPr>
            <w:tcW w:w="6899" w:type="dxa"/>
            <w:tcBorders>
              <w:top w:val="single" w:color="000000" w:sz="4" w:space="0"/>
              <w:left w:val="nil"/>
              <w:bottom w:val="single" w:color="000000" w:sz="4" w:space="0"/>
              <w:right w:val="single" w:color="000000" w:sz="4" w:space="0"/>
            </w:tcBorders>
            <w:vAlign w:val="center"/>
          </w:tcPr>
          <w:p>
            <w:pPr>
              <w:widowControl/>
              <w:wordWrap w:val="0"/>
              <w:snapToGrid w:val="0"/>
              <w:spacing w:line="360" w:lineRule="auto"/>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u w:val="single"/>
                <w:lang w:val="en-US" w:eastAsia="zh-CN"/>
              </w:rPr>
              <w:t>2020</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07</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01</w:t>
            </w:r>
            <w:r>
              <w:rPr>
                <w:rFonts w:hint="eastAsia" w:ascii="宋体" w:hAnsi="宋体" w:cs="宋体"/>
                <w:kern w:val="0"/>
                <w:szCs w:val="21"/>
                <w:u w:val="single"/>
              </w:rPr>
              <w:t xml:space="preserve">  </w:t>
            </w:r>
            <w:r>
              <w:rPr>
                <w:rFonts w:hint="eastAsia" w:ascii="宋体" w:hAnsi="宋体" w:cs="宋体"/>
                <w:kern w:val="0"/>
                <w:szCs w:val="21"/>
              </w:rPr>
              <w:t>日至</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2020</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07</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07</w:t>
            </w:r>
            <w:r>
              <w:rPr>
                <w:rFonts w:hint="eastAsia" w:ascii="宋体" w:hAnsi="宋体" w:cs="宋体"/>
                <w:kern w:val="0"/>
                <w:szCs w:val="21"/>
                <w:u w:val="single"/>
              </w:rPr>
              <w:t xml:space="preserve"> </w:t>
            </w:r>
            <w:r>
              <w:rPr>
                <w:rFonts w:hint="eastAsia" w:ascii="宋体" w:hAnsi="宋体" w:cs="宋体"/>
                <w:kern w:val="0"/>
                <w:szCs w:val="21"/>
              </w:rPr>
              <w:t>日于安庆市妇幼保健计划生育服务中心</w:t>
            </w:r>
            <w:r>
              <w:rPr>
                <w:rFonts w:hint="eastAsia" w:ascii="宋体" w:hAnsi="宋体" w:cs="宋体"/>
                <w:kern w:val="0"/>
                <w:szCs w:val="21"/>
                <w:lang w:eastAsia="zh-CN"/>
              </w:rPr>
              <w:t>网站</w:t>
            </w:r>
            <w:r>
              <w:rPr>
                <w:rFonts w:hint="eastAsia" w:ascii="宋体" w:hAnsi="宋体" w:cs="宋体"/>
                <w:kern w:val="0"/>
                <w:szCs w:val="21"/>
              </w:rPr>
              <w:t>。</w:t>
            </w:r>
          </w:p>
        </w:tc>
      </w:tr>
      <w:tr>
        <w:tblPrEx>
          <w:tblCellMar>
            <w:top w:w="0" w:type="dxa"/>
            <w:left w:w="108" w:type="dxa"/>
            <w:bottom w:w="0" w:type="dxa"/>
            <w:right w:w="108" w:type="dxa"/>
          </w:tblCellMar>
        </w:tblPrEx>
        <w:trPr>
          <w:trHeight w:val="1256" w:hRule="atLeast"/>
          <w:jc w:val="center"/>
        </w:trPr>
        <w:tc>
          <w:tcPr>
            <w:tcW w:w="2172" w:type="dxa"/>
            <w:tcBorders>
              <w:top w:val="single" w:color="000000" w:sz="4" w:space="0"/>
              <w:left w:val="single" w:color="000000" w:sz="4" w:space="0"/>
              <w:bottom w:val="single" w:color="000000" w:sz="4" w:space="0"/>
              <w:right w:val="single" w:color="000000" w:sz="4" w:space="0"/>
            </w:tcBorders>
            <w:vAlign w:val="center"/>
          </w:tcPr>
          <w:p>
            <w:pPr>
              <w:widowControl/>
              <w:wordWrap w:val="0"/>
              <w:snapToGrid w:val="0"/>
              <w:spacing w:line="20" w:lineRule="atLeast"/>
              <w:rPr>
                <w:rFonts w:ascii="宋体" w:hAnsi="宋体" w:cs="宋体"/>
                <w:kern w:val="0"/>
                <w:szCs w:val="21"/>
              </w:rPr>
            </w:pPr>
            <w:r>
              <w:rPr>
                <w:rFonts w:hint="eastAsia" w:ascii="宋体" w:hAnsi="宋体" w:cs="宋体"/>
                <w:szCs w:val="21"/>
              </w:rPr>
              <w:t>开标时间和地点</w:t>
            </w:r>
          </w:p>
        </w:tc>
        <w:tc>
          <w:tcPr>
            <w:tcW w:w="6899" w:type="dxa"/>
            <w:tcBorders>
              <w:top w:val="single" w:color="000000" w:sz="4" w:space="0"/>
              <w:left w:val="nil"/>
              <w:bottom w:val="single" w:color="000000" w:sz="4" w:space="0"/>
              <w:right w:val="single" w:color="000000" w:sz="4" w:space="0"/>
            </w:tcBorders>
            <w:vAlign w:val="center"/>
          </w:tcPr>
          <w:p>
            <w:pPr>
              <w:spacing w:line="360" w:lineRule="auto"/>
              <w:rPr>
                <w:rFonts w:hint="eastAsia" w:ascii="宋体" w:hAnsi="宋体" w:eastAsia="宋体" w:cs="宋体"/>
                <w:kern w:val="0"/>
                <w:szCs w:val="21"/>
                <w:lang w:eastAsia="zh-CN"/>
              </w:rPr>
            </w:pPr>
            <w:r>
              <w:rPr>
                <w:rFonts w:hint="eastAsia" w:ascii="宋体" w:hAnsi="宋体" w:cs="宋体"/>
                <w:kern w:val="0"/>
                <w:szCs w:val="21"/>
              </w:rPr>
              <w:t>时间:</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2020</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07</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08</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10</w:t>
            </w:r>
            <w:r>
              <w:rPr>
                <w:rFonts w:hint="eastAsia" w:ascii="宋体" w:hAnsi="宋体" w:cs="宋体"/>
                <w:kern w:val="0"/>
                <w:szCs w:val="21"/>
                <w:u w:val="single"/>
              </w:rPr>
              <w:t xml:space="preserve"> </w:t>
            </w:r>
            <w:r>
              <w:rPr>
                <w:rFonts w:hint="eastAsia" w:ascii="宋体" w:hAnsi="宋体" w:cs="宋体"/>
                <w:kern w:val="0"/>
                <w:szCs w:val="21"/>
              </w:rPr>
              <w:t>时</w:t>
            </w:r>
            <w:r>
              <w:rPr>
                <w:rFonts w:hint="eastAsia" w:ascii="宋体" w:hAnsi="宋体" w:cs="宋体"/>
                <w:kern w:val="0"/>
                <w:szCs w:val="21"/>
                <w:lang w:eastAsia="zh-CN"/>
              </w:rPr>
              <w:t>整</w:t>
            </w:r>
          </w:p>
          <w:p>
            <w:pPr>
              <w:spacing w:line="360" w:lineRule="auto"/>
              <w:rPr>
                <w:rFonts w:ascii="宋体" w:hAnsi="宋体" w:cs="宋体"/>
                <w:kern w:val="0"/>
                <w:szCs w:val="21"/>
              </w:rPr>
            </w:pPr>
            <w:r>
              <w:rPr>
                <w:rFonts w:hint="eastAsia" w:ascii="宋体" w:hAnsi="宋体" w:cs="宋体"/>
                <w:kern w:val="0"/>
                <w:szCs w:val="21"/>
              </w:rPr>
              <w:t>地点: 安庆市妇幼保健计划生育服务中心</w:t>
            </w:r>
          </w:p>
        </w:tc>
      </w:tr>
      <w:tr>
        <w:tblPrEx>
          <w:tblCellMar>
            <w:top w:w="0" w:type="dxa"/>
            <w:left w:w="108" w:type="dxa"/>
            <w:bottom w:w="0" w:type="dxa"/>
            <w:right w:w="108" w:type="dxa"/>
          </w:tblCellMar>
        </w:tblPrEx>
        <w:trPr>
          <w:trHeight w:val="729" w:hRule="atLeast"/>
          <w:jc w:val="center"/>
        </w:trPr>
        <w:tc>
          <w:tcPr>
            <w:tcW w:w="2172"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r>
              <w:rPr>
                <w:rFonts w:hint="eastAsia" w:ascii="宋体" w:hAnsi="宋体" w:cs="宋体"/>
                <w:kern w:val="0"/>
                <w:szCs w:val="21"/>
              </w:rPr>
              <w:t>联系方式</w:t>
            </w:r>
          </w:p>
        </w:tc>
        <w:tc>
          <w:tcPr>
            <w:tcW w:w="6899" w:type="dxa"/>
            <w:tcBorders>
              <w:top w:val="single" w:color="000000" w:sz="4" w:space="0"/>
              <w:left w:val="nil"/>
              <w:bottom w:val="single" w:color="000000" w:sz="4" w:space="0"/>
              <w:right w:val="single" w:color="000000" w:sz="4" w:space="0"/>
            </w:tcBorders>
            <w:vAlign w:val="center"/>
          </w:tcPr>
          <w:p>
            <w:pPr>
              <w:widowControl/>
              <w:wordWrap w:val="0"/>
              <w:snapToGrid w:val="0"/>
              <w:spacing w:line="360" w:lineRule="auto"/>
              <w:rPr>
                <w:rFonts w:ascii="宋体" w:hAnsi="宋体" w:cs="宋体"/>
                <w:kern w:val="0"/>
                <w:szCs w:val="21"/>
              </w:rPr>
            </w:pPr>
            <w:r>
              <w:rPr>
                <w:rFonts w:hint="eastAsia" w:ascii="宋体" w:hAnsi="宋体" w:cs="宋体"/>
                <w:kern w:val="0"/>
                <w:szCs w:val="21"/>
              </w:rPr>
              <w:t>安庆市妇幼保健计划生育服务中心</w:t>
            </w:r>
          </w:p>
          <w:p>
            <w:pPr>
              <w:widowControl/>
              <w:wordWrap w:val="0"/>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lang w:eastAsia="zh-CN"/>
              </w:rPr>
              <w:t>王莉</w:t>
            </w:r>
            <w:r>
              <w:rPr>
                <w:rFonts w:hint="eastAsia" w:ascii="宋体" w:hAnsi="宋体" w:cs="宋体"/>
                <w:kern w:val="0"/>
                <w:szCs w:val="21"/>
              </w:rPr>
              <w:t xml:space="preserve">    电话：</w:t>
            </w:r>
            <w:r>
              <w:rPr>
                <w:rFonts w:hint="eastAsia" w:ascii="宋体" w:hAnsi="宋体" w:cs="宋体"/>
                <w:kern w:val="0"/>
                <w:szCs w:val="21"/>
                <w:lang w:val="en-US" w:eastAsia="zh-CN"/>
              </w:rPr>
              <w:t>5556180</w:t>
            </w:r>
            <w:r>
              <w:rPr>
                <w:rFonts w:hint="eastAsia" w:ascii="宋体" w:hAnsi="宋体" w:cs="宋体"/>
                <w:kern w:val="0"/>
                <w:szCs w:val="21"/>
              </w:rPr>
              <w:t xml:space="preserve">   </w:t>
            </w:r>
          </w:p>
        </w:tc>
      </w:tr>
      <w:tr>
        <w:tblPrEx>
          <w:tblCellMar>
            <w:top w:w="0" w:type="dxa"/>
            <w:left w:w="108" w:type="dxa"/>
            <w:bottom w:w="0" w:type="dxa"/>
            <w:right w:w="108" w:type="dxa"/>
          </w:tblCellMar>
        </w:tblPrEx>
        <w:trPr>
          <w:trHeight w:val="1995" w:hRule="atLeast"/>
          <w:jc w:val="center"/>
        </w:trPr>
        <w:tc>
          <w:tcPr>
            <w:tcW w:w="2172" w:type="dxa"/>
            <w:tcBorders>
              <w:top w:val="single" w:color="000000" w:sz="4" w:space="0"/>
              <w:left w:val="single" w:color="000000" w:sz="4" w:space="0"/>
              <w:bottom w:val="single" w:color="000000" w:sz="4" w:space="0"/>
              <w:right w:val="single" w:color="000000" w:sz="4" w:space="0"/>
            </w:tcBorders>
            <w:vAlign w:val="center"/>
          </w:tcPr>
          <w:p>
            <w:pPr>
              <w:widowControl/>
              <w:wordWrap w:val="0"/>
              <w:snapToGrid w:val="0"/>
              <w:spacing w:line="20" w:lineRule="atLeast"/>
              <w:rPr>
                <w:rFonts w:ascii="宋体" w:hAnsi="宋体" w:cs="宋体"/>
                <w:kern w:val="0"/>
                <w:szCs w:val="21"/>
              </w:rPr>
            </w:pPr>
            <w:r>
              <w:rPr>
                <w:rFonts w:hint="eastAsia" w:ascii="宋体" w:hAnsi="宋体" w:cs="宋体"/>
                <w:kern w:val="0"/>
                <w:szCs w:val="21"/>
              </w:rPr>
              <w:t>备注</w:t>
            </w:r>
          </w:p>
        </w:tc>
        <w:tc>
          <w:tcPr>
            <w:tcW w:w="6899" w:type="dxa"/>
            <w:tcBorders>
              <w:top w:val="single" w:color="000000" w:sz="4" w:space="0"/>
              <w:left w:val="nil"/>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1、投标申请人的联系人电话(手机)、电子邮箱等通讯方式在招投标过程中必须保持畅通，否则因上述原因造成的后果，责任自负。</w:t>
            </w:r>
          </w:p>
          <w:p>
            <w:pPr>
              <w:spacing w:line="360" w:lineRule="auto"/>
              <w:rPr>
                <w:rFonts w:ascii="宋体" w:hAnsi="宋体" w:cs="宋体"/>
                <w:kern w:val="0"/>
                <w:szCs w:val="21"/>
              </w:rPr>
            </w:pPr>
            <w:r>
              <w:rPr>
                <w:rFonts w:hint="eastAsia" w:ascii="宋体" w:hAnsi="宋体" w:cs="宋体"/>
                <w:kern w:val="0"/>
                <w:szCs w:val="21"/>
              </w:rPr>
              <w:t>2、报名获取了招标文件的投标人放弃投标，请在开标截止日</w:t>
            </w:r>
            <w:r>
              <w:rPr>
                <w:rFonts w:hint="eastAsia" w:ascii="宋体" w:hAnsi="宋体" w:cs="宋体"/>
                <w:kern w:val="0"/>
                <w:szCs w:val="21"/>
                <w:lang w:val="en-US" w:eastAsia="zh-CN"/>
              </w:rPr>
              <w:t>2</w:t>
            </w:r>
            <w:r>
              <w:rPr>
                <w:rFonts w:hint="eastAsia" w:ascii="宋体" w:hAnsi="宋体" w:cs="宋体"/>
                <w:kern w:val="0"/>
                <w:szCs w:val="21"/>
              </w:rPr>
              <w:t>日前电话告知采购方撤销报名。</w:t>
            </w:r>
          </w:p>
        </w:tc>
      </w:tr>
    </w:tbl>
    <w:p>
      <w:pPr>
        <w:widowControl/>
        <w:snapToGrid w:val="0"/>
        <w:spacing w:line="240" w:lineRule="atLeast"/>
        <w:jc w:val="left"/>
        <w:rPr>
          <w:rFonts w:ascii="宋体" w:hAnsi="宋体" w:cs="宋体"/>
          <w:kern w:val="0"/>
          <w:szCs w:val="21"/>
        </w:rPr>
      </w:pPr>
      <w:r>
        <w:rPr>
          <w:rFonts w:hint="eastAsia" w:ascii="宋体" w:hAnsi="宋体" w:cs="宋体"/>
          <w:kern w:val="0"/>
          <w:szCs w:val="21"/>
        </w:rPr>
        <w:t xml:space="preserve">  　　　　　　　　　　　　                       </w:t>
      </w:r>
    </w:p>
    <w:p>
      <w:pPr>
        <w:widowControl/>
        <w:snapToGrid w:val="0"/>
        <w:spacing w:line="240" w:lineRule="atLeast"/>
        <w:jc w:val="left"/>
        <w:rPr>
          <w:rFonts w:ascii="宋体" w:hAnsi="宋体" w:cs="Tahoma"/>
          <w:kern w:val="0"/>
          <w:sz w:val="24"/>
        </w:rPr>
      </w:pPr>
      <w:r>
        <w:rPr>
          <w:rFonts w:hint="eastAsia" w:ascii="宋体" w:hAnsi="宋体" w:cs="Tahoma"/>
          <w:kern w:val="0"/>
          <w:sz w:val="24"/>
        </w:rPr>
        <w:t xml:space="preserve">                                                 </w:t>
      </w:r>
      <w:r>
        <w:rPr>
          <w:rFonts w:hint="eastAsia" w:ascii="宋体" w:hAnsi="宋体" w:cs="宋体"/>
          <w:kern w:val="0"/>
          <w:szCs w:val="21"/>
        </w:rPr>
        <w:t>安庆市妇幼保健计划生育服务中心</w:t>
      </w:r>
    </w:p>
    <w:p>
      <w:pPr>
        <w:widowControl/>
        <w:snapToGrid w:val="0"/>
        <w:spacing w:line="240" w:lineRule="atLeast"/>
        <w:jc w:val="left"/>
        <w:rPr>
          <w:rFonts w:ascii="宋体" w:hAnsi="宋体" w:cs="Tahoma"/>
          <w:kern w:val="0"/>
          <w:sz w:val="24"/>
        </w:rPr>
      </w:pPr>
      <w:r>
        <w:rPr>
          <w:rFonts w:hint="eastAsia" w:ascii="宋体" w:hAnsi="宋体" w:cs="Tahoma"/>
          <w:kern w:val="0"/>
          <w:sz w:val="24"/>
        </w:rPr>
        <w:t xml:space="preserve">                                                  日期：</w:t>
      </w:r>
      <w:bookmarkEnd w:id="1"/>
      <w:r>
        <w:rPr>
          <w:rFonts w:hint="eastAsia" w:ascii="宋体" w:hAnsi="宋体" w:cs="宋体"/>
          <w:kern w:val="0"/>
          <w:szCs w:val="21"/>
          <w:u w:val="single"/>
        </w:rPr>
        <w:t xml:space="preserve">  </w:t>
      </w:r>
      <w:r>
        <w:rPr>
          <w:rFonts w:hint="eastAsia" w:ascii="宋体" w:hAnsi="宋体" w:cs="宋体"/>
          <w:kern w:val="0"/>
          <w:szCs w:val="21"/>
          <w:u w:val="single"/>
          <w:lang w:val="en-US" w:eastAsia="zh-CN"/>
        </w:rPr>
        <w:t>2020</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07</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01</w:t>
      </w:r>
      <w:r>
        <w:rPr>
          <w:rFonts w:hint="eastAsia" w:ascii="宋体" w:hAnsi="宋体" w:cs="宋体"/>
          <w:kern w:val="0"/>
          <w:szCs w:val="21"/>
        </w:rPr>
        <w:t>日</w:t>
      </w:r>
    </w:p>
    <w:p>
      <w:pPr>
        <w:pStyle w:val="2"/>
        <w:numPr>
          <w:ilvl w:val="0"/>
          <w:numId w:val="1"/>
        </w:numPr>
        <w:rPr>
          <w:rFonts w:ascii="宋体" w:hAnsi="宋体" w:cs="宋体"/>
        </w:rPr>
      </w:pPr>
      <w:bookmarkStart w:id="2" w:name="_Toc476584418"/>
      <w:r>
        <w:rPr>
          <w:rFonts w:hint="eastAsia" w:ascii="宋体" w:hAnsi="宋体" w:cs="宋体"/>
        </w:rPr>
        <w:t>投标人须知</w:t>
      </w:r>
      <w:bookmarkEnd w:id="2"/>
    </w:p>
    <w:p>
      <w:pPr>
        <w:pStyle w:val="18"/>
        <w:rPr>
          <w:rFonts w:ascii="宋体" w:hAnsi="宋体"/>
        </w:rPr>
      </w:pPr>
      <w:bookmarkStart w:id="3" w:name="_Toc476584419"/>
      <w:r>
        <w:rPr>
          <w:rFonts w:hint="eastAsia" w:ascii="宋体" w:hAnsi="宋体"/>
        </w:rPr>
        <w:t>第一节  投标人须知前附表</w:t>
      </w:r>
      <w:bookmarkEnd w:id="3"/>
    </w:p>
    <w:tbl>
      <w:tblPr>
        <w:tblStyle w:val="14"/>
        <w:tblW w:w="10260" w:type="dxa"/>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880"/>
        <w:gridCol w:w="66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cs="宋体"/>
                <w:szCs w:val="21"/>
              </w:rPr>
            </w:pPr>
            <w:r>
              <w:rPr>
                <w:rFonts w:hint="eastAsia" w:ascii="宋体" w:hAnsi="宋体" w:cs="宋体"/>
                <w:szCs w:val="21"/>
              </w:rPr>
              <w:t>序号</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内容</w:t>
            </w:r>
          </w:p>
        </w:tc>
        <w:tc>
          <w:tcPr>
            <w:tcW w:w="6660"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cs="宋体"/>
                <w:szCs w:val="21"/>
              </w:rPr>
            </w:pPr>
            <w:r>
              <w:rPr>
                <w:rFonts w:hint="eastAsia" w:ascii="宋体" w:hAnsi="宋体" w:cs="宋体"/>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项目编号</w:t>
            </w:r>
          </w:p>
        </w:tc>
        <w:tc>
          <w:tcPr>
            <w:tcW w:w="6660" w:type="dxa"/>
            <w:tcBorders>
              <w:top w:val="single" w:color="auto" w:sz="4" w:space="0"/>
              <w:left w:val="single" w:color="auto" w:sz="4" w:space="0"/>
              <w:bottom w:val="single" w:color="auto" w:sz="4" w:space="0"/>
              <w:right w:val="single" w:color="auto" w:sz="4" w:space="0"/>
            </w:tcBorders>
            <w:vAlign w:val="center"/>
          </w:tcPr>
          <w:p>
            <w:pPr>
              <w:widowControl/>
              <w:snapToGrid w:val="0"/>
              <w:spacing w:line="20" w:lineRule="atLeast"/>
              <w:rPr>
                <w:rFonts w:ascii="宋体" w:hAnsi="宋体" w:cs="宋体"/>
                <w:szCs w:val="21"/>
              </w:rPr>
            </w:pP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2</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项目名称</w:t>
            </w:r>
          </w:p>
        </w:tc>
        <w:tc>
          <w:tcPr>
            <w:tcW w:w="6660" w:type="dxa"/>
            <w:tcBorders>
              <w:top w:val="single" w:color="auto" w:sz="4" w:space="0"/>
              <w:left w:val="single" w:color="auto" w:sz="4" w:space="0"/>
              <w:bottom w:val="single" w:color="auto" w:sz="4" w:space="0"/>
              <w:right w:val="single" w:color="auto" w:sz="4" w:space="0"/>
            </w:tcBorders>
            <w:vAlign w:val="center"/>
          </w:tcPr>
          <w:p>
            <w:pPr>
              <w:widowControl/>
              <w:snapToGrid w:val="0"/>
              <w:spacing w:line="20" w:lineRule="atLeast"/>
              <w:rPr>
                <w:rFonts w:ascii="宋体" w:hAnsi="宋体" w:cs="宋体"/>
                <w:szCs w:val="21"/>
              </w:rPr>
            </w:pPr>
            <w:r>
              <w:rPr>
                <w:rFonts w:hint="eastAsia" w:ascii="宋体" w:hAnsi="宋体" w:cs="宋体"/>
                <w:szCs w:val="21"/>
              </w:rPr>
              <w:t xml:space="preserve">安庆市妇幼保健计划生育服务中心物业管理服务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招标人</w:t>
            </w:r>
          </w:p>
        </w:tc>
        <w:tc>
          <w:tcPr>
            <w:tcW w:w="6660"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20" w:lineRule="atLeast"/>
              <w:rPr>
                <w:rFonts w:ascii="宋体" w:hAnsi="宋体" w:cs="宋体"/>
                <w:szCs w:val="21"/>
              </w:rPr>
            </w:pPr>
            <w:r>
              <w:rPr>
                <w:rFonts w:hint="eastAsia" w:ascii="宋体" w:hAnsi="宋体" w:cs="宋体"/>
                <w:kern w:val="0"/>
                <w:szCs w:val="21"/>
              </w:rPr>
              <w:t>安庆市妇幼保健计划生育服务中心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4</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集中采购机构</w:t>
            </w:r>
          </w:p>
        </w:tc>
        <w:tc>
          <w:tcPr>
            <w:tcW w:w="6660"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20" w:lineRule="atLeast"/>
              <w:rPr>
                <w:rFonts w:ascii="宋体" w:hAnsi="宋体" w:cs="宋体"/>
                <w:kern w:val="0"/>
                <w:szCs w:val="21"/>
              </w:rPr>
            </w:pPr>
            <w:r>
              <w:rPr>
                <w:rFonts w:hint="eastAsia" w:ascii="宋体" w:hAnsi="宋体" w:cs="宋体"/>
                <w:kern w:val="0"/>
                <w:szCs w:val="21"/>
              </w:rPr>
              <w:t>安庆市妇幼保健计划生育服务中心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5</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采购方式</w:t>
            </w:r>
          </w:p>
        </w:tc>
        <w:tc>
          <w:tcPr>
            <w:tcW w:w="6660"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20" w:lineRule="atLeast"/>
              <w:rPr>
                <w:rFonts w:ascii="宋体" w:hAnsi="宋体" w:cs="宋体"/>
                <w:szCs w:val="21"/>
              </w:rPr>
            </w:pPr>
            <w:r>
              <w:rPr>
                <w:rFonts w:hint="eastAsia" w:ascii="宋体" w:hAnsi="宋体" w:cs="宋体"/>
                <w:kern w:val="0"/>
                <w:szCs w:val="21"/>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6</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包别划分</w:t>
            </w:r>
          </w:p>
        </w:tc>
        <w:tc>
          <w:tcPr>
            <w:tcW w:w="6660"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20" w:lineRule="atLeast"/>
              <w:rPr>
                <w:rFonts w:ascii="宋体" w:hAnsi="宋体" w:cs="宋体"/>
                <w:szCs w:val="21"/>
              </w:rPr>
            </w:pPr>
            <w:r>
              <w:rPr>
                <w:rFonts w:hint="eastAsia" w:ascii="宋体" w:hAnsi="宋体" w:cs="宋体"/>
                <w:kern w:val="0"/>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7</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资金来源</w:t>
            </w:r>
          </w:p>
        </w:tc>
        <w:tc>
          <w:tcPr>
            <w:tcW w:w="6660"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20" w:lineRule="atLeast"/>
              <w:rPr>
                <w:rFonts w:ascii="宋体" w:hAnsi="宋体" w:cs="宋体"/>
                <w:szCs w:val="21"/>
              </w:rPr>
            </w:pPr>
            <w:r>
              <w:rPr>
                <w:rFonts w:hint="eastAsia" w:ascii="宋体" w:hAnsi="宋体" w:cs="宋体"/>
                <w:kern w:val="0"/>
                <w:szCs w:val="21"/>
                <w:lang w:eastAsia="zh-CN"/>
              </w:rPr>
              <w:t>财政</w:t>
            </w:r>
            <w:r>
              <w:rPr>
                <w:rFonts w:hint="eastAsia" w:ascii="宋体" w:hAnsi="宋体" w:cs="宋体"/>
                <w:kern w:val="0"/>
                <w:szCs w:val="21"/>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8</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最高投标限价</w:t>
            </w:r>
          </w:p>
        </w:tc>
        <w:tc>
          <w:tcPr>
            <w:tcW w:w="6660"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20" w:lineRule="atLeast"/>
              <w:rPr>
                <w:rFonts w:ascii="宋体" w:hAnsi="宋体" w:cs="宋体"/>
                <w:szCs w:val="21"/>
              </w:rPr>
            </w:pPr>
            <w:r>
              <w:rPr>
                <w:rFonts w:hint="eastAsia" w:ascii="宋体" w:hAnsi="宋体" w:cs="宋体"/>
                <w:szCs w:val="21"/>
              </w:rPr>
              <w:t>每年人民币</w:t>
            </w:r>
            <w:r>
              <w:rPr>
                <w:rFonts w:hint="eastAsia" w:ascii="宋体" w:hAnsi="宋体" w:cs="宋体"/>
                <w:szCs w:val="21"/>
                <w:lang w:eastAsia="zh-CN"/>
              </w:rPr>
              <w:t>壹拾玖万陆百贰拾</w:t>
            </w:r>
            <w:r>
              <w:rPr>
                <w:rFonts w:hint="eastAsia" w:ascii="宋体" w:hAnsi="宋体" w:cs="宋体"/>
                <w:szCs w:val="21"/>
              </w:rPr>
              <w:t>元</w:t>
            </w:r>
            <w:r>
              <w:rPr>
                <w:rFonts w:hint="eastAsia" w:ascii="宋体" w:hAnsi="宋体" w:cs="宋体"/>
                <w:szCs w:val="21"/>
                <w:lang w:eastAsia="zh-CN"/>
              </w:rPr>
              <w:t>整</w:t>
            </w:r>
            <w:r>
              <w:rPr>
                <w:rFonts w:hint="eastAsia" w:ascii="宋体" w:hAnsi="宋体" w:cs="宋体"/>
                <w:szCs w:val="21"/>
              </w:rPr>
              <w:t>（￥</w:t>
            </w:r>
            <w:r>
              <w:rPr>
                <w:rFonts w:hint="eastAsia" w:ascii="宋体" w:hAnsi="宋体" w:cs="宋体"/>
                <w:szCs w:val="21"/>
                <w:lang w:val="en-US" w:eastAsia="zh-CN"/>
              </w:rPr>
              <w:t xml:space="preserve"> 190620.00</w:t>
            </w:r>
            <w:r>
              <w:rPr>
                <w:rFonts w:hint="eastAsia" w:ascii="宋体" w:hAnsi="宋体" w:cs="宋体"/>
                <w:szCs w:val="21"/>
              </w:rPr>
              <w:t>元/年）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9</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项目地点</w:t>
            </w:r>
          </w:p>
        </w:tc>
        <w:tc>
          <w:tcPr>
            <w:tcW w:w="6660"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20" w:lineRule="atLeast"/>
              <w:rPr>
                <w:rFonts w:ascii="宋体" w:hAnsi="宋体" w:cs="宋体"/>
                <w:szCs w:val="21"/>
              </w:rPr>
            </w:pPr>
            <w:r>
              <w:rPr>
                <w:rFonts w:hint="eastAsia" w:ascii="宋体" w:hAnsi="宋体" w:cs="宋体"/>
                <w:kern w:val="0"/>
                <w:szCs w:val="21"/>
              </w:rPr>
              <w:t>安庆市妇幼保健计划生育服务中心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10</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服务期限</w:t>
            </w:r>
          </w:p>
        </w:tc>
        <w:tc>
          <w:tcPr>
            <w:tcW w:w="6660"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20" w:lineRule="atLeast"/>
              <w:rPr>
                <w:rFonts w:ascii="宋体" w:hAnsi="宋体" w:cs="宋体"/>
                <w:szCs w:val="21"/>
              </w:rPr>
            </w:pPr>
            <w:r>
              <w:rPr>
                <w:rFonts w:hint="eastAsia" w:ascii="宋体" w:hAnsi="宋体" w:cs="宋体"/>
                <w:kern w:val="0"/>
                <w:szCs w:val="21"/>
              </w:rPr>
              <w:t>一年。合同期满后，经业主年度考核评分在85分以上，且在服务期内，未出现较大事故或造成较大经济损失且资金落实后，可续签合同，最多可续签</w:t>
            </w:r>
            <w:r>
              <w:rPr>
                <w:rFonts w:hint="eastAsia" w:ascii="宋体" w:hAnsi="宋体" w:cs="宋体"/>
                <w:kern w:val="0"/>
                <w:szCs w:val="21"/>
                <w:lang w:val="en-US" w:eastAsia="zh-CN"/>
              </w:rPr>
              <w:t>2</w:t>
            </w:r>
            <w:r>
              <w:rPr>
                <w:rFonts w:hint="eastAsia" w:ascii="宋体" w:hAnsi="宋体" w:cs="宋体"/>
                <w:kern w:val="0"/>
                <w:szCs w:val="21"/>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11</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资格要求</w:t>
            </w:r>
          </w:p>
        </w:tc>
        <w:tc>
          <w:tcPr>
            <w:tcW w:w="666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1、具有独立法人资格、能够独立承担民事责任能力；</w:t>
            </w:r>
          </w:p>
          <w:p>
            <w:pPr>
              <w:spacing w:line="420" w:lineRule="exact"/>
              <w:rPr>
                <w:rFonts w:ascii="宋体" w:hAnsi="宋体" w:cs="宋体"/>
                <w:szCs w:val="21"/>
              </w:rPr>
            </w:pPr>
            <w:r>
              <w:rPr>
                <w:rFonts w:hint="eastAsia" w:ascii="宋体" w:hAnsi="宋体" w:cs="宋体"/>
                <w:szCs w:val="21"/>
              </w:rPr>
              <w:t>2、营业执照中注明的经营范围含有本次采购内容；</w:t>
            </w:r>
          </w:p>
          <w:p>
            <w:pPr>
              <w:spacing w:line="360" w:lineRule="auto"/>
              <w:rPr>
                <w:rFonts w:ascii="宋体" w:hAnsi="宋体" w:cs="宋体"/>
                <w:szCs w:val="21"/>
              </w:rPr>
            </w:pPr>
            <w:r>
              <w:rPr>
                <w:rFonts w:hint="eastAsia" w:ascii="宋体" w:hAnsi="宋体" w:cs="宋体"/>
                <w:szCs w:val="21"/>
              </w:rPr>
              <w:t>3、不接受联合体投标。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12</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资格审查方式</w:t>
            </w:r>
          </w:p>
        </w:tc>
        <w:tc>
          <w:tcPr>
            <w:tcW w:w="666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13</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投标有效期</w:t>
            </w:r>
          </w:p>
        </w:tc>
        <w:tc>
          <w:tcPr>
            <w:tcW w:w="6660"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cs="宋体"/>
                <w:szCs w:val="21"/>
              </w:rPr>
            </w:pPr>
            <w:r>
              <w:rPr>
                <w:rFonts w:hint="eastAsia" w:ascii="宋体" w:hAnsi="宋体" w:cs="宋体"/>
                <w:szCs w:val="21"/>
                <w:u w:val="single"/>
                <w:lang w:val="en-US" w:eastAsia="zh-CN"/>
              </w:rPr>
              <w:t>7</w:t>
            </w:r>
            <w:r>
              <w:rPr>
                <w:rFonts w:hint="eastAsia" w:ascii="宋体" w:hAnsi="宋体" w:cs="宋体"/>
                <w:szCs w:val="21"/>
                <w:u w:val="single"/>
              </w:rPr>
              <w:t>日历天（从投标截止时间算起）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4</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投标文件份数</w:t>
            </w:r>
          </w:p>
        </w:tc>
        <w:tc>
          <w:tcPr>
            <w:tcW w:w="66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color w:val="000000"/>
                <w:kern w:val="0"/>
                <w:szCs w:val="21"/>
              </w:rPr>
              <w:t>正本一份，副本两份。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5</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投标文件递交</w:t>
            </w:r>
          </w:p>
        </w:tc>
        <w:tc>
          <w:tcPr>
            <w:tcW w:w="6660" w:type="dxa"/>
            <w:tcBorders>
              <w:top w:val="single" w:color="auto" w:sz="4" w:space="0"/>
              <w:left w:val="single" w:color="auto" w:sz="4" w:space="0"/>
              <w:bottom w:val="single" w:color="auto" w:sz="4" w:space="0"/>
              <w:right w:val="single" w:color="auto" w:sz="4" w:space="0"/>
            </w:tcBorders>
            <w:vAlign w:val="center"/>
          </w:tcPr>
          <w:p>
            <w:pPr>
              <w:pStyle w:val="6"/>
              <w:widowControl/>
              <w:spacing w:line="420" w:lineRule="exact"/>
              <w:jc w:val="both"/>
              <w:rPr>
                <w:rFonts w:ascii="宋体" w:hAnsi="宋体" w:eastAsia="宋体" w:cs="宋体"/>
                <w:sz w:val="21"/>
                <w:szCs w:val="21"/>
              </w:rPr>
            </w:pPr>
            <w:r>
              <w:rPr>
                <w:rFonts w:hint="eastAsia" w:ascii="宋体" w:hAnsi="宋体" w:eastAsia="宋体" w:cs="宋体"/>
                <w:sz w:val="21"/>
                <w:szCs w:val="21"/>
              </w:rPr>
              <w:t>地点:安庆市妇幼保健计划生育服务中心</w:t>
            </w:r>
          </w:p>
          <w:p>
            <w:pPr>
              <w:pStyle w:val="6"/>
              <w:widowControl/>
              <w:spacing w:line="420" w:lineRule="exact"/>
              <w:jc w:val="both"/>
              <w:rPr>
                <w:rFonts w:hint="eastAsia" w:ascii="宋体" w:hAnsi="宋体" w:eastAsia="宋体" w:cs="宋体"/>
                <w:sz w:val="21"/>
                <w:szCs w:val="21"/>
                <w:lang w:eastAsia="zh-CN"/>
              </w:rPr>
            </w:pPr>
            <w:r>
              <w:rPr>
                <w:rFonts w:hint="eastAsia" w:ascii="宋体" w:hAnsi="宋体" w:eastAsia="宋体" w:cs="宋体"/>
                <w:sz w:val="21"/>
                <w:szCs w:val="21"/>
              </w:rPr>
              <w:t>投标截止时间：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2020</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07</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07</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17</w:t>
            </w:r>
            <w:r>
              <w:rPr>
                <w:rFonts w:hint="eastAsia" w:ascii="宋体" w:hAnsi="宋体" w:eastAsia="宋体" w:cs="宋体"/>
                <w:sz w:val="21"/>
                <w:szCs w:val="21"/>
                <w:u w:val="single"/>
              </w:rPr>
              <w:t xml:space="preserve"> </w:t>
            </w:r>
            <w:r>
              <w:rPr>
                <w:rFonts w:hint="eastAsia" w:ascii="宋体" w:hAnsi="宋体" w:eastAsia="宋体" w:cs="宋体"/>
                <w:sz w:val="21"/>
                <w:szCs w:val="21"/>
              </w:rPr>
              <w:t>时</w:t>
            </w:r>
            <w:r>
              <w:rPr>
                <w:rFonts w:hint="eastAsia" w:ascii="宋体" w:hAnsi="宋体" w:eastAsia="宋体" w:cs="宋体"/>
                <w:sz w:val="21"/>
                <w:szCs w:val="21"/>
                <w:lang w:eastAsia="zh-CN"/>
              </w:rPr>
              <w:t>整</w:t>
            </w:r>
          </w:p>
          <w:p>
            <w:pPr>
              <w:widowControl/>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6</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媒介发布</w:t>
            </w:r>
          </w:p>
        </w:tc>
        <w:tc>
          <w:tcPr>
            <w:tcW w:w="6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Fonts w:ascii="宋体" w:hAnsi="宋体" w:cs="宋体"/>
                <w:szCs w:val="21"/>
              </w:rPr>
            </w:pPr>
            <w:r>
              <w:rPr>
                <w:rFonts w:hint="eastAsia" w:ascii="宋体" w:hAnsi="宋体" w:cs="宋体"/>
                <w:szCs w:val="21"/>
              </w:rPr>
              <w:t>本次招标公告在</w:t>
            </w:r>
          </w:p>
          <w:p>
            <w:pPr>
              <w:autoSpaceDE w:val="0"/>
              <w:autoSpaceDN w:val="0"/>
              <w:adjustRightInd w:val="0"/>
              <w:spacing w:line="380" w:lineRule="exact"/>
              <w:jc w:val="left"/>
              <w:rPr>
                <w:rFonts w:ascii="宋体" w:hAnsi="宋体" w:cs="宋体"/>
                <w:szCs w:val="21"/>
              </w:rPr>
            </w:pPr>
            <w:r>
              <w:rPr>
                <w:rFonts w:hint="eastAsia" w:ascii="宋体" w:hAnsi="宋体" w:cs="宋体"/>
                <w:kern w:val="0"/>
                <w:szCs w:val="21"/>
              </w:rPr>
              <w:t>安庆市妇幼保健计划生育服务中心官网</w:t>
            </w:r>
            <w:r>
              <w:rPr>
                <w:rFonts w:hint="eastAsia" w:ascii="宋体" w:hAnsi="宋体" w:cs="宋体"/>
                <w:szCs w:val="21"/>
              </w:rPr>
              <w:t>（</w:t>
            </w:r>
            <w:r>
              <w:fldChar w:fldCharType="begin"/>
            </w:r>
            <w:r>
              <w:instrText xml:space="preserve"> HYPERLINK "http://www.aqzbcg.org/）、" </w:instrText>
            </w:r>
            <w:r>
              <w:fldChar w:fldCharType="separate"/>
            </w:r>
            <w:r>
              <w:rPr>
                <w:rStyle w:val="17"/>
                <w:rFonts w:hint="eastAsia" w:ascii="宋体" w:hAnsi="宋体" w:cs="宋体"/>
                <w:color w:val="auto"/>
                <w:szCs w:val="21"/>
              </w:rPr>
              <w:t>http://www.aqfjzx.org/）、</w:t>
            </w:r>
            <w:r>
              <w:rPr>
                <w:rStyle w:val="17"/>
                <w:rFonts w:hint="eastAsia" w:ascii="宋体" w:hAnsi="宋体" w:cs="宋体"/>
                <w:color w:val="auto"/>
                <w:szCs w:val="21"/>
              </w:rPr>
              <w:fldChar w:fldCharType="end"/>
            </w:r>
          </w:p>
          <w:p>
            <w:pPr>
              <w:widowControl/>
              <w:jc w:val="left"/>
              <w:rPr>
                <w:rFonts w:ascii="宋体" w:hAnsi="宋体" w:cs="宋体"/>
                <w:szCs w:val="21"/>
              </w:rPr>
            </w:pPr>
            <w:r>
              <w:rPr>
                <w:rFonts w:hint="eastAsia" w:ascii="宋体" w:hAnsi="宋体" w:cs="宋体"/>
                <w:szCs w:val="21"/>
              </w:rPr>
              <w:t>上发布和推送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7</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开标时间和地点</w:t>
            </w:r>
          </w:p>
        </w:tc>
        <w:tc>
          <w:tcPr>
            <w:tcW w:w="6660"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szCs w:val="21"/>
                <w:lang w:eastAsia="zh-CN"/>
              </w:rPr>
            </w:pPr>
            <w:r>
              <w:rPr>
                <w:rFonts w:hint="eastAsia" w:ascii="宋体" w:hAnsi="宋体" w:cs="宋体"/>
                <w:b/>
                <w:bCs/>
                <w:szCs w:val="21"/>
              </w:rPr>
              <w:t xml:space="preserve">时间: </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2020</w:t>
            </w:r>
            <w:r>
              <w:rPr>
                <w:rFonts w:hint="eastAsia" w:ascii="宋体" w:hAnsi="宋体" w:cs="宋体"/>
                <w:kern w:val="0"/>
                <w:szCs w:val="21"/>
                <w:u w:val="single"/>
              </w:rPr>
              <w:t xml:space="preserve"> </w:t>
            </w:r>
            <w:r>
              <w:rPr>
                <w:rFonts w:hint="eastAsia" w:ascii="宋体" w:hAnsi="宋体" w:cs="宋体"/>
                <w:kern w:val="0"/>
                <w:szCs w:val="21"/>
              </w:rPr>
              <w:t xml:space="preserve"> 年</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07</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08</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b/>
                <w:bCs/>
                <w:szCs w:val="21"/>
                <w:u w:val="single"/>
              </w:rPr>
              <w:t xml:space="preserve"> </w:t>
            </w:r>
            <w:r>
              <w:rPr>
                <w:rFonts w:hint="eastAsia" w:ascii="宋体" w:hAnsi="宋体" w:cs="宋体"/>
                <w:b/>
                <w:bCs/>
                <w:szCs w:val="21"/>
                <w:u w:val="single"/>
                <w:lang w:val="en-US" w:eastAsia="zh-CN"/>
              </w:rPr>
              <w:t>10</w:t>
            </w:r>
            <w:r>
              <w:rPr>
                <w:rFonts w:hint="eastAsia" w:ascii="宋体" w:hAnsi="宋体" w:cs="宋体"/>
                <w:b/>
                <w:bCs/>
                <w:szCs w:val="21"/>
                <w:u w:val="single"/>
              </w:rPr>
              <w:t xml:space="preserve">  </w:t>
            </w:r>
            <w:r>
              <w:rPr>
                <w:rFonts w:hint="eastAsia" w:ascii="宋体" w:hAnsi="宋体" w:cs="宋体"/>
                <w:b/>
                <w:bCs/>
                <w:szCs w:val="21"/>
              </w:rPr>
              <w:t>时</w:t>
            </w:r>
            <w:r>
              <w:rPr>
                <w:rFonts w:hint="eastAsia" w:ascii="宋体" w:hAnsi="宋体" w:cs="宋体"/>
                <w:b/>
                <w:bCs/>
                <w:szCs w:val="21"/>
                <w:lang w:eastAsia="zh-CN"/>
              </w:rPr>
              <w:t>整</w:t>
            </w:r>
          </w:p>
          <w:p>
            <w:pPr>
              <w:spacing w:line="420" w:lineRule="exact"/>
              <w:rPr>
                <w:rFonts w:hint="eastAsia" w:ascii="宋体" w:hAnsi="宋体" w:eastAsia="宋体" w:cs="宋体"/>
                <w:szCs w:val="21"/>
                <w:lang w:eastAsia="zh-CN"/>
              </w:rPr>
            </w:pPr>
            <w:r>
              <w:rPr>
                <w:rFonts w:hint="eastAsia" w:ascii="宋体" w:hAnsi="宋体" w:cs="宋体"/>
                <w:szCs w:val="21"/>
              </w:rPr>
              <w:t>地点: 安庆市妇幼保健计划生育服务中心</w:t>
            </w:r>
            <w:r>
              <w:rPr>
                <w:rFonts w:hint="eastAsia" w:ascii="宋体" w:hAnsi="宋体" w:cs="宋体"/>
                <w:szCs w:val="21"/>
                <w:lang w:eastAsia="zh-CN"/>
              </w:rPr>
              <w:t>五楼会议室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8</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评标方法</w:t>
            </w:r>
          </w:p>
        </w:tc>
        <w:tc>
          <w:tcPr>
            <w:tcW w:w="6660"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b/>
                <w:szCs w:val="21"/>
                <w:lang w:val="en-US" w:eastAsia="zh-CN"/>
              </w:rPr>
            </w:pPr>
            <w:r>
              <w:rPr>
                <w:rFonts w:hint="eastAsia" w:ascii="宋体" w:hAnsi="宋体" w:cs="宋体"/>
                <w:b/>
                <w:szCs w:val="21"/>
                <w:lang w:eastAsia="zh-CN"/>
              </w:rPr>
              <w:t>至少</w:t>
            </w:r>
            <w:r>
              <w:rPr>
                <w:rFonts w:hint="eastAsia" w:ascii="宋体" w:hAnsi="宋体" w:cs="宋体"/>
                <w:b/>
                <w:szCs w:val="21"/>
                <w:lang w:val="en-US" w:eastAsia="zh-CN"/>
              </w:rPr>
              <w:t>3家竞标，完全响应，最低价达标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szCs w:val="21"/>
                <w:lang w:val="en-US" w:eastAsia="zh-CN"/>
              </w:rPr>
            </w:pPr>
            <w:r>
              <w:rPr>
                <w:rFonts w:hint="eastAsia" w:ascii="宋体" w:hAnsi="宋体" w:cs="宋体"/>
                <w:szCs w:val="21"/>
                <w:lang w:val="en-US" w:eastAsia="zh-CN"/>
              </w:rPr>
              <w:t>19</w:t>
            </w:r>
          </w:p>
        </w:tc>
        <w:tc>
          <w:tcPr>
            <w:tcW w:w="288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cs="宋体"/>
                <w:szCs w:val="21"/>
              </w:rPr>
              <w:t>投标人书面提出异议的截止时间</w:t>
            </w:r>
          </w:p>
        </w:tc>
        <w:tc>
          <w:tcPr>
            <w:tcW w:w="6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b/>
              </w:rPr>
            </w:pPr>
            <w:r>
              <w:rPr>
                <w:rFonts w:hint="eastAsia" w:ascii="宋体" w:hAnsi="宋体" w:cs="宋体"/>
                <w:szCs w:val="21"/>
              </w:rPr>
              <w:t>投标截止时间</w:t>
            </w:r>
            <w:r>
              <w:rPr>
                <w:rFonts w:hint="eastAsia" w:ascii="宋体" w:hAnsi="宋体" w:cs="宋体"/>
                <w:szCs w:val="21"/>
                <w:lang w:val="en-US" w:eastAsia="zh-CN"/>
              </w:rPr>
              <w:t>2</w:t>
            </w:r>
            <w:r>
              <w:rPr>
                <w:rFonts w:hint="eastAsia" w:ascii="宋体" w:hAnsi="宋体" w:cs="宋体"/>
                <w:szCs w:val="21"/>
              </w:rPr>
              <w:t>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szCs w:val="21"/>
              </w:rPr>
            </w:pPr>
            <w:r>
              <w:rPr>
                <w:rFonts w:hint="eastAsia" w:ascii="宋体" w:hAnsi="宋体" w:cs="宋体"/>
                <w:szCs w:val="21"/>
              </w:rPr>
              <w:t>招标人书面答复异议的时间</w:t>
            </w:r>
          </w:p>
        </w:tc>
        <w:tc>
          <w:tcPr>
            <w:tcW w:w="6660" w:type="dxa"/>
            <w:tcBorders>
              <w:top w:val="single" w:color="auto" w:sz="4" w:space="0"/>
              <w:left w:val="single" w:color="auto" w:sz="4" w:space="0"/>
              <w:bottom w:val="single" w:color="auto" w:sz="4" w:space="0"/>
              <w:right w:val="single" w:color="auto" w:sz="4" w:space="0"/>
            </w:tcBorders>
            <w:vAlign w:val="center"/>
          </w:tcPr>
          <w:p>
            <w:pPr>
              <w:spacing w:line="420" w:lineRule="exact"/>
              <w:rPr>
                <w:b/>
              </w:rPr>
            </w:pPr>
            <w:r>
              <w:rPr>
                <w:rFonts w:hint="eastAsia" w:ascii="宋体" w:hAnsi="宋体" w:cs="宋体"/>
                <w:szCs w:val="21"/>
              </w:rPr>
              <w:t>投标截止时间</w:t>
            </w:r>
            <w:r>
              <w:rPr>
                <w:rFonts w:hint="eastAsia" w:ascii="宋体" w:hAnsi="宋体" w:cs="宋体"/>
                <w:szCs w:val="21"/>
                <w:lang w:val="en-US" w:eastAsia="zh-CN"/>
              </w:rPr>
              <w:t>1</w:t>
            </w:r>
            <w:r>
              <w:rPr>
                <w:rFonts w:hint="eastAsia" w:ascii="宋体" w:hAnsi="宋体" w:cs="宋体"/>
                <w:szCs w:val="21"/>
              </w:rPr>
              <w:t>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1</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履约保证金</w:t>
            </w:r>
          </w:p>
        </w:tc>
        <w:tc>
          <w:tcPr>
            <w:tcW w:w="666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履约保证金金额：中标价的5%</w:t>
            </w:r>
          </w:p>
          <w:p>
            <w:pPr>
              <w:spacing w:line="420" w:lineRule="exact"/>
              <w:rPr>
                <w:rFonts w:ascii="宋体" w:hAnsi="宋体"/>
                <w:szCs w:val="21"/>
              </w:rPr>
            </w:pPr>
            <w:r>
              <w:rPr>
                <w:rFonts w:hint="eastAsia" w:ascii="宋体" w:hAnsi="宋体"/>
                <w:szCs w:val="21"/>
              </w:rPr>
              <w:t>履约保证金的形式：支票、汇票、本票等非现金的形式。</w:t>
            </w:r>
          </w:p>
          <w:p>
            <w:pPr>
              <w:widowControl/>
              <w:jc w:val="left"/>
              <w:rPr>
                <w:rFonts w:ascii="宋体" w:hAnsi="宋体" w:cs="宋体"/>
                <w:szCs w:val="21"/>
              </w:rPr>
            </w:pPr>
            <w:r>
              <w:rPr>
                <w:rFonts w:hint="eastAsia" w:ascii="宋体" w:hAnsi="宋体"/>
                <w:szCs w:val="21"/>
              </w:rPr>
              <w:t>履约保证金的提交：中标人在中标</w:t>
            </w:r>
            <w:r>
              <w:rPr>
                <w:rFonts w:hint="eastAsia" w:ascii="宋体" w:hAnsi="宋体"/>
                <w:szCs w:val="21"/>
                <w:lang w:eastAsia="zh-CN"/>
              </w:rPr>
              <w:t>公告</w:t>
            </w:r>
            <w:r>
              <w:rPr>
                <w:rFonts w:hint="eastAsia" w:ascii="宋体" w:hAnsi="宋体"/>
                <w:szCs w:val="21"/>
              </w:rPr>
              <w:t>发出后</w:t>
            </w:r>
            <w:r>
              <w:rPr>
                <w:rFonts w:hint="eastAsia" w:ascii="宋体" w:hAnsi="宋体"/>
                <w:szCs w:val="21"/>
                <w:lang w:val="en-US" w:eastAsia="zh-CN"/>
              </w:rPr>
              <w:t>3</w:t>
            </w:r>
            <w:r>
              <w:rPr>
                <w:rFonts w:hint="eastAsia" w:ascii="宋体" w:hAnsi="宋体"/>
                <w:szCs w:val="21"/>
              </w:rPr>
              <w:t>个工作日内提交给招标人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szCs w:val="21"/>
                <w:lang w:val="en-US" w:eastAsia="zh-CN"/>
              </w:rPr>
            </w:pPr>
            <w:r>
              <w:rPr>
                <w:rFonts w:hint="eastAsia" w:ascii="宋体" w:hAnsi="宋体" w:cs="宋体"/>
                <w:szCs w:val="21"/>
                <w:lang w:val="en-US" w:eastAsia="zh-CN"/>
              </w:rPr>
              <w:t>22</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付款方式</w:t>
            </w:r>
          </w:p>
        </w:tc>
        <w:tc>
          <w:tcPr>
            <w:tcW w:w="66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按月支付</w:t>
            </w:r>
          </w:p>
        </w:tc>
      </w:tr>
    </w:tbl>
    <w:p>
      <w:pPr>
        <w:pStyle w:val="18"/>
        <w:rPr>
          <w:rFonts w:ascii="宋体" w:hAnsi="宋体"/>
        </w:rPr>
      </w:pPr>
      <w:bookmarkStart w:id="4" w:name="_Toc476584420"/>
    </w:p>
    <w:p>
      <w:pPr>
        <w:pStyle w:val="18"/>
        <w:rPr>
          <w:rFonts w:ascii="宋体" w:hAnsi="宋体"/>
        </w:rPr>
      </w:pPr>
    </w:p>
    <w:p>
      <w:pPr>
        <w:pStyle w:val="18"/>
        <w:rPr>
          <w:rFonts w:ascii="宋体" w:hAnsi="宋体"/>
        </w:rPr>
        <w:sectPr>
          <w:headerReference r:id="rId3" w:type="default"/>
          <w:footerReference r:id="rId4" w:type="default"/>
          <w:pgSz w:w="11906" w:h="16838"/>
          <w:pgMar w:top="1418" w:right="1418" w:bottom="1418" w:left="1418" w:header="680" w:footer="680" w:gutter="0"/>
          <w:pgNumType w:start="1"/>
          <w:cols w:space="720" w:num="1"/>
          <w:docGrid w:type="lines" w:linePitch="312" w:charSpace="0"/>
        </w:sectPr>
      </w:pPr>
    </w:p>
    <w:p>
      <w:pPr>
        <w:pStyle w:val="18"/>
        <w:rPr>
          <w:rFonts w:ascii="宋体" w:hAnsi="宋体"/>
        </w:rPr>
      </w:pPr>
      <w:r>
        <w:rPr>
          <w:rFonts w:hint="eastAsia" w:ascii="宋体" w:hAnsi="宋体"/>
        </w:rPr>
        <w:t>第二节  投标人须知</w:t>
      </w:r>
      <w:bookmarkEnd w:id="4"/>
    </w:p>
    <w:p>
      <w:pPr>
        <w:pStyle w:val="5"/>
        <w:ind w:firstLine="472" w:firstLineChars="196"/>
        <w:jc w:val="both"/>
        <w:rPr>
          <w:rFonts w:hAnsi="宋体" w:cs="宋体"/>
        </w:rPr>
      </w:pPr>
      <w:bookmarkStart w:id="5" w:name="_Toc476584421"/>
      <w:r>
        <w:rPr>
          <w:rFonts w:hint="eastAsia" w:hAnsi="宋体" w:cs="宋体"/>
        </w:rPr>
        <w:t>一、总则</w:t>
      </w:r>
      <w:bookmarkEnd w:id="5"/>
    </w:p>
    <w:p>
      <w:pPr>
        <w:spacing w:line="360" w:lineRule="auto"/>
        <w:ind w:firstLine="422" w:firstLineChars="200"/>
        <w:rPr>
          <w:rFonts w:ascii="宋体" w:hAnsi="宋体" w:cs="宋体"/>
          <w:szCs w:val="21"/>
        </w:rPr>
      </w:pPr>
      <w:r>
        <w:rPr>
          <w:rFonts w:hint="eastAsia" w:ascii="宋体" w:hAnsi="宋体" w:cs="宋体"/>
          <w:b/>
          <w:szCs w:val="21"/>
        </w:rPr>
        <w:t>1、</w:t>
      </w:r>
      <w:r>
        <w:rPr>
          <w:rFonts w:hint="eastAsia" w:ascii="宋体" w:hAnsi="宋体" w:cs="宋体"/>
          <w:szCs w:val="21"/>
        </w:rPr>
        <w:t>本招标文件根据《中华人民共和国招标投标法》（以下简称“《招投标法》”）和《中华人民共和国招标投标法实施条例》等有关法律、法规、规章制定。</w:t>
      </w:r>
    </w:p>
    <w:p>
      <w:pPr>
        <w:spacing w:line="360" w:lineRule="auto"/>
        <w:ind w:firstLine="422" w:firstLineChars="200"/>
        <w:rPr>
          <w:rFonts w:ascii="宋体" w:hAnsi="宋体" w:cs="宋体"/>
          <w:b/>
          <w:szCs w:val="21"/>
        </w:rPr>
      </w:pPr>
      <w:r>
        <w:rPr>
          <w:rFonts w:hint="eastAsia" w:ascii="宋体" w:hAnsi="宋体" w:cs="宋体"/>
          <w:b/>
          <w:szCs w:val="21"/>
        </w:rPr>
        <w:t>2、定义</w:t>
      </w:r>
    </w:p>
    <w:p>
      <w:pPr>
        <w:spacing w:line="360" w:lineRule="auto"/>
        <w:ind w:firstLine="420" w:firstLineChars="200"/>
        <w:rPr>
          <w:rFonts w:ascii="宋体" w:hAnsi="宋体" w:cs="宋体"/>
          <w:szCs w:val="21"/>
        </w:rPr>
      </w:pPr>
      <w:r>
        <w:rPr>
          <w:rFonts w:hint="eastAsia" w:ascii="宋体" w:hAnsi="宋体" w:cs="宋体"/>
          <w:szCs w:val="21"/>
        </w:rPr>
        <w:t>2.1、采购单位是指招标人和采购代理机构。</w:t>
      </w:r>
    </w:p>
    <w:p>
      <w:pPr>
        <w:spacing w:line="360" w:lineRule="auto"/>
        <w:ind w:firstLine="420" w:firstLineChars="200"/>
        <w:rPr>
          <w:rFonts w:ascii="宋体" w:hAnsi="宋体" w:cs="宋体"/>
          <w:szCs w:val="21"/>
        </w:rPr>
      </w:pPr>
      <w:r>
        <w:rPr>
          <w:rFonts w:hint="eastAsia" w:ascii="宋体" w:hAnsi="宋体" w:cs="宋体"/>
          <w:szCs w:val="21"/>
        </w:rPr>
        <w:t>2.2、投标人是指对“投标人须知前附表”序号2所指的项目表现出兴趣，按照规定的程序，从采购单位获取了招标文件，并实际参与了该项目投标活动的供应商。</w:t>
      </w:r>
    </w:p>
    <w:p>
      <w:pPr>
        <w:spacing w:line="360" w:lineRule="auto"/>
        <w:ind w:firstLine="422" w:firstLineChars="200"/>
        <w:rPr>
          <w:rFonts w:ascii="宋体" w:hAnsi="宋体" w:cs="宋体"/>
          <w:b/>
          <w:szCs w:val="21"/>
        </w:rPr>
      </w:pPr>
      <w:r>
        <w:rPr>
          <w:rFonts w:hint="eastAsia" w:ascii="宋体" w:hAnsi="宋体" w:cs="宋体"/>
          <w:b/>
          <w:szCs w:val="21"/>
        </w:rPr>
        <w:t>3、投标人资格要求</w:t>
      </w:r>
    </w:p>
    <w:p>
      <w:pPr>
        <w:spacing w:line="360" w:lineRule="auto"/>
        <w:ind w:firstLine="420" w:firstLineChars="200"/>
        <w:rPr>
          <w:rFonts w:ascii="宋体" w:hAnsi="宋体" w:cs="宋体"/>
          <w:szCs w:val="21"/>
        </w:rPr>
      </w:pPr>
      <w:r>
        <w:rPr>
          <w:rFonts w:hint="eastAsia" w:ascii="宋体" w:hAnsi="宋体" w:cs="宋体"/>
          <w:szCs w:val="21"/>
        </w:rPr>
        <w:t>3.1、参与本项目的投标人必须满足的要求：详见投标人须知前附表。</w:t>
      </w:r>
    </w:p>
    <w:p>
      <w:pPr>
        <w:spacing w:line="360" w:lineRule="auto"/>
        <w:ind w:firstLine="420" w:firstLineChars="200"/>
        <w:rPr>
          <w:rFonts w:ascii="宋体" w:hAnsi="宋体" w:cs="宋体"/>
          <w:szCs w:val="21"/>
        </w:rPr>
      </w:pPr>
      <w:r>
        <w:rPr>
          <w:rFonts w:hint="eastAsia" w:ascii="宋体" w:hAnsi="宋体" w:cs="宋体"/>
          <w:szCs w:val="21"/>
        </w:rPr>
        <w:t>3.2、投标人之间如果存在下列情形之一的，不得同时参加同一包别或者不分包别的同一项目投标：</w:t>
      </w:r>
    </w:p>
    <w:p>
      <w:pPr>
        <w:spacing w:line="360" w:lineRule="auto"/>
        <w:ind w:firstLine="420" w:firstLineChars="200"/>
        <w:rPr>
          <w:rFonts w:ascii="宋体" w:hAnsi="宋体" w:cs="宋体"/>
          <w:szCs w:val="21"/>
        </w:rPr>
      </w:pPr>
      <w:r>
        <w:rPr>
          <w:rFonts w:hint="eastAsia" w:ascii="宋体" w:hAnsi="宋体" w:cs="宋体"/>
          <w:szCs w:val="21"/>
        </w:rPr>
        <w:t>（1）法定代表人为同一个人的两个及两个以上法人；</w:t>
      </w:r>
    </w:p>
    <w:p>
      <w:pPr>
        <w:spacing w:line="360" w:lineRule="auto"/>
        <w:ind w:firstLine="420" w:firstLineChars="200"/>
        <w:rPr>
          <w:rFonts w:ascii="宋体" w:hAnsi="宋体" w:cs="宋体"/>
          <w:szCs w:val="21"/>
        </w:rPr>
      </w:pPr>
      <w:r>
        <w:rPr>
          <w:rFonts w:hint="eastAsia" w:ascii="宋体" w:hAnsi="宋体" w:cs="宋体"/>
          <w:szCs w:val="21"/>
        </w:rPr>
        <w:t>（2）母公司、全资子公司及其控股公司；</w:t>
      </w:r>
    </w:p>
    <w:p>
      <w:pPr>
        <w:spacing w:line="360" w:lineRule="auto"/>
        <w:ind w:firstLine="420" w:firstLineChars="200"/>
        <w:rPr>
          <w:rFonts w:ascii="宋体" w:hAnsi="宋体" w:cs="宋体"/>
          <w:szCs w:val="21"/>
        </w:rPr>
      </w:pPr>
      <w:r>
        <w:rPr>
          <w:rFonts w:hint="eastAsia" w:ascii="宋体" w:hAnsi="宋体" w:cs="宋体"/>
          <w:szCs w:val="21"/>
        </w:rPr>
        <w:t>（3）法律和行政法规规定的其他情形；</w:t>
      </w:r>
    </w:p>
    <w:p>
      <w:pPr>
        <w:spacing w:line="360" w:lineRule="auto"/>
        <w:ind w:firstLine="420" w:firstLineChars="200"/>
        <w:rPr>
          <w:rFonts w:ascii="宋体" w:hAnsi="宋体" w:cs="宋体"/>
          <w:szCs w:val="21"/>
        </w:rPr>
      </w:pPr>
      <w:r>
        <w:rPr>
          <w:rFonts w:hint="eastAsia" w:ascii="宋体" w:hAnsi="宋体" w:cs="宋体"/>
          <w:szCs w:val="21"/>
        </w:rPr>
        <w:t>3.3、投标人必须确保自己信息真实、准确，否则，投标人因此蒙受损失，采购单位概不负责。</w:t>
      </w:r>
    </w:p>
    <w:p>
      <w:pPr>
        <w:numPr>
          <w:ilvl w:val="0"/>
          <w:numId w:val="2"/>
        </w:numPr>
        <w:spacing w:line="360" w:lineRule="auto"/>
        <w:ind w:firstLine="422" w:firstLineChars="200"/>
        <w:rPr>
          <w:rFonts w:ascii="宋体" w:hAnsi="宋体" w:cs="宋体"/>
          <w:szCs w:val="21"/>
        </w:rPr>
      </w:pPr>
      <w:r>
        <w:rPr>
          <w:rFonts w:hint="eastAsia" w:ascii="宋体" w:hAnsi="宋体" w:cs="宋体"/>
          <w:b/>
        </w:rPr>
        <w:t>踏勘现场：</w:t>
      </w:r>
      <w:r>
        <w:rPr>
          <w:rFonts w:hint="eastAsia" w:ascii="宋体" w:hAnsi="宋体" w:cs="宋体"/>
          <w:szCs w:val="21"/>
        </w:rPr>
        <w:t>投标人自行踏勘现场。投标人应认真对本项目实施现场环境进行踏勘，对项目环境和影响等因素，做出理性的判断和估价。投标人自行负责在踏勘现场发生的人员伤亡和财产损失。中标后签订合同时和供货安装过程中，投标人不得以不了解或不完全了解现场情况为由，提出任何形式的增加费用或索赔的要求。</w:t>
      </w:r>
    </w:p>
    <w:p>
      <w:pPr>
        <w:spacing w:line="440" w:lineRule="exact"/>
        <w:ind w:firstLine="310" w:firstLineChars="147"/>
        <w:rPr>
          <w:rFonts w:ascii="宋体" w:hAnsi="宋体" w:cs="宋体"/>
          <w:szCs w:val="21"/>
        </w:rPr>
      </w:pPr>
      <w:r>
        <w:rPr>
          <w:rFonts w:hint="eastAsia" w:ascii="宋体" w:hAnsi="宋体" w:cs="宋体"/>
          <w:b/>
        </w:rPr>
        <w:t xml:space="preserve"> 5、投标费用：</w:t>
      </w:r>
      <w:r>
        <w:rPr>
          <w:rFonts w:hint="eastAsia" w:ascii="宋体" w:hAnsi="宋体" w:cs="宋体"/>
          <w:b/>
          <w:szCs w:val="21"/>
        </w:rPr>
        <w:t>投标人必须自行承担参加投标的所有费用。</w:t>
      </w:r>
      <w:r>
        <w:rPr>
          <w:rFonts w:hint="eastAsia" w:ascii="宋体" w:hAnsi="宋体" w:cs="宋体"/>
          <w:szCs w:val="21"/>
        </w:rPr>
        <w:t>不论中标与否，采购单位在任何情况下均无义务和责任承担这些费用。</w:t>
      </w:r>
    </w:p>
    <w:p>
      <w:pPr>
        <w:pStyle w:val="5"/>
        <w:ind w:firstLine="472" w:firstLineChars="196"/>
        <w:rPr>
          <w:rFonts w:hAnsi="宋体" w:cs="宋体"/>
        </w:rPr>
      </w:pPr>
      <w:bookmarkStart w:id="6" w:name="_Toc476584422"/>
      <w:r>
        <w:rPr>
          <w:rFonts w:hint="eastAsia" w:hAnsi="宋体" w:cs="宋体"/>
        </w:rPr>
        <w:t>二、招标文件</w:t>
      </w:r>
      <w:bookmarkEnd w:id="6"/>
    </w:p>
    <w:p>
      <w:pPr>
        <w:spacing w:line="360" w:lineRule="auto"/>
        <w:ind w:firstLine="422" w:firstLineChars="200"/>
        <w:rPr>
          <w:rFonts w:ascii="宋体" w:hAnsi="宋体" w:cs="宋体"/>
          <w:b/>
          <w:szCs w:val="21"/>
        </w:rPr>
      </w:pPr>
      <w:r>
        <w:rPr>
          <w:rFonts w:hint="eastAsia" w:ascii="宋体" w:hAnsi="宋体" w:cs="宋体"/>
          <w:b/>
          <w:szCs w:val="21"/>
        </w:rPr>
        <w:t>6、招标文件的构成</w:t>
      </w:r>
    </w:p>
    <w:p>
      <w:pPr>
        <w:spacing w:line="360" w:lineRule="auto"/>
        <w:ind w:firstLine="420" w:firstLineChars="200"/>
        <w:rPr>
          <w:rFonts w:ascii="宋体" w:hAnsi="宋体" w:cs="宋体"/>
          <w:szCs w:val="21"/>
        </w:rPr>
      </w:pPr>
      <w:r>
        <w:rPr>
          <w:rFonts w:hint="eastAsia" w:ascii="宋体" w:hAnsi="宋体" w:cs="宋体"/>
          <w:szCs w:val="21"/>
        </w:rPr>
        <w:t>6.1、招标文件包括：</w:t>
      </w:r>
    </w:p>
    <w:p>
      <w:pPr>
        <w:spacing w:line="360" w:lineRule="auto"/>
        <w:ind w:firstLine="420" w:firstLineChars="200"/>
        <w:rPr>
          <w:rFonts w:ascii="宋体" w:hAnsi="宋体" w:cs="宋体"/>
          <w:szCs w:val="21"/>
        </w:rPr>
      </w:pPr>
      <w:r>
        <w:rPr>
          <w:rFonts w:hint="eastAsia" w:ascii="宋体" w:hAnsi="宋体" w:cs="宋体"/>
          <w:szCs w:val="21"/>
        </w:rPr>
        <w:t>（1）第一章  招标公告；</w:t>
      </w:r>
    </w:p>
    <w:p>
      <w:pPr>
        <w:spacing w:line="360" w:lineRule="auto"/>
        <w:ind w:firstLine="420" w:firstLineChars="200"/>
        <w:rPr>
          <w:rFonts w:ascii="宋体" w:hAnsi="宋体" w:cs="宋体"/>
          <w:szCs w:val="21"/>
        </w:rPr>
      </w:pPr>
      <w:r>
        <w:rPr>
          <w:rFonts w:hint="eastAsia" w:ascii="宋体" w:hAnsi="宋体" w:cs="宋体"/>
          <w:szCs w:val="21"/>
        </w:rPr>
        <w:t>（2）第二章  投标人须知；</w:t>
      </w:r>
    </w:p>
    <w:p>
      <w:pPr>
        <w:spacing w:line="360" w:lineRule="auto"/>
        <w:ind w:firstLine="420" w:firstLineChars="200"/>
        <w:rPr>
          <w:rFonts w:ascii="宋体" w:hAnsi="宋体" w:cs="宋体"/>
          <w:szCs w:val="21"/>
        </w:rPr>
      </w:pPr>
      <w:r>
        <w:rPr>
          <w:rFonts w:hint="eastAsia" w:ascii="宋体" w:hAnsi="宋体" w:cs="宋体"/>
          <w:szCs w:val="21"/>
        </w:rPr>
        <w:t>（3）第三章  服务需求及技术要求；</w:t>
      </w:r>
    </w:p>
    <w:p>
      <w:pPr>
        <w:spacing w:line="360" w:lineRule="auto"/>
        <w:ind w:firstLine="420" w:firstLineChars="200"/>
        <w:rPr>
          <w:rFonts w:ascii="宋体" w:hAnsi="宋体" w:cs="宋体"/>
          <w:szCs w:val="21"/>
        </w:rPr>
      </w:pPr>
      <w:r>
        <w:rPr>
          <w:rFonts w:hint="eastAsia" w:ascii="宋体" w:hAnsi="宋体" w:cs="宋体"/>
          <w:szCs w:val="21"/>
        </w:rPr>
        <w:t>（4）第四章  合同主要条款；</w:t>
      </w:r>
    </w:p>
    <w:p>
      <w:pPr>
        <w:spacing w:line="360" w:lineRule="auto"/>
        <w:ind w:firstLine="420" w:firstLineChars="200"/>
        <w:rPr>
          <w:rFonts w:ascii="宋体" w:hAnsi="宋体" w:cs="宋体"/>
          <w:szCs w:val="21"/>
        </w:rPr>
      </w:pPr>
      <w:r>
        <w:rPr>
          <w:rFonts w:hint="eastAsia" w:ascii="宋体" w:hAnsi="宋体" w:cs="宋体"/>
          <w:szCs w:val="21"/>
        </w:rPr>
        <w:t>（5）第五章  投标文件格式。</w:t>
      </w:r>
    </w:p>
    <w:p>
      <w:pPr>
        <w:spacing w:line="360" w:lineRule="auto"/>
        <w:ind w:firstLine="420" w:firstLineChars="200"/>
        <w:rPr>
          <w:rFonts w:ascii="宋体" w:hAnsi="宋体" w:cs="宋体"/>
          <w:szCs w:val="21"/>
        </w:rPr>
      </w:pPr>
      <w:r>
        <w:rPr>
          <w:rFonts w:hint="eastAsia" w:ascii="宋体" w:hAnsi="宋体" w:cs="宋体"/>
          <w:szCs w:val="21"/>
        </w:rPr>
        <w:t>6.2、投标人应认真阅读和充分理解招标文件中所有的内容。如果投标人没有满足招标文件的有关要求，其风险由投标人自行承担。</w:t>
      </w:r>
    </w:p>
    <w:p>
      <w:pPr>
        <w:spacing w:line="360" w:lineRule="auto"/>
        <w:ind w:firstLine="420" w:firstLineChars="200"/>
        <w:rPr>
          <w:rFonts w:ascii="宋体" w:hAnsi="宋体" w:cs="宋体"/>
          <w:szCs w:val="21"/>
        </w:rPr>
      </w:pPr>
      <w:r>
        <w:rPr>
          <w:rFonts w:hint="eastAsia" w:ascii="宋体" w:hAnsi="宋体" w:cs="宋体"/>
          <w:szCs w:val="21"/>
        </w:rPr>
        <w:t>6.3、投标人获取招标文件后，应仔细阅读招标文件的所有内容，如有残缺、文本不清晰、表述不一致等问题应在获得招标文件 3 日内向采购单位提出，否则，由此引起的一切损失和后果由投标人自行承担。投标人同时应认真审阅招标文件中所有的事项、格式、条款和规范要求等，若投标人的投标文件没有按招标文件要求提交全部资料及自己理解产生的误差，或投标文件没有对招标文件做出实质性响应，其风险由投标人自行承担，并根据有关条款规定，该投标有可能被拒绝。</w:t>
      </w:r>
    </w:p>
    <w:p>
      <w:pPr>
        <w:spacing w:line="360" w:lineRule="auto"/>
        <w:ind w:firstLine="422" w:firstLineChars="200"/>
        <w:rPr>
          <w:rFonts w:ascii="宋体" w:hAnsi="宋体" w:cs="宋体"/>
          <w:b/>
          <w:szCs w:val="21"/>
        </w:rPr>
      </w:pPr>
      <w:r>
        <w:rPr>
          <w:rFonts w:hint="eastAsia" w:ascii="宋体" w:hAnsi="宋体" w:cs="宋体"/>
          <w:b/>
          <w:szCs w:val="21"/>
        </w:rPr>
        <w:t>7、招标文件的澄清</w:t>
      </w:r>
    </w:p>
    <w:p>
      <w:pPr>
        <w:spacing w:line="360" w:lineRule="auto"/>
        <w:ind w:firstLine="420" w:firstLineChars="200"/>
        <w:rPr>
          <w:rFonts w:ascii="宋体" w:hAnsi="宋体" w:cs="宋体"/>
          <w:szCs w:val="21"/>
        </w:rPr>
      </w:pPr>
      <w:r>
        <w:rPr>
          <w:rFonts w:hint="eastAsia" w:ascii="宋体" w:hAnsi="宋体" w:cs="宋体"/>
          <w:szCs w:val="21"/>
        </w:rPr>
        <w:t>7.1、投标人可以要求采购单位对招标文件中的有关问题进行答疑或澄清。</w:t>
      </w:r>
    </w:p>
    <w:p>
      <w:pPr>
        <w:adjustRightInd w:val="0"/>
        <w:snapToGrid w:val="0"/>
        <w:spacing w:line="400" w:lineRule="exact"/>
        <w:ind w:firstLine="420" w:firstLineChars="200"/>
        <w:rPr>
          <w:rFonts w:ascii="宋体" w:hAnsi="宋体" w:cs="宋体"/>
          <w:szCs w:val="20"/>
        </w:rPr>
      </w:pPr>
      <w:r>
        <w:rPr>
          <w:rFonts w:hint="eastAsia" w:ascii="宋体" w:hAnsi="宋体" w:cs="宋体"/>
          <w:szCs w:val="20"/>
        </w:rPr>
        <w:t>7.2、投标人对招标文件如有异议，应在投标截止日期</w:t>
      </w:r>
      <w:r>
        <w:rPr>
          <w:rFonts w:hint="eastAsia" w:ascii="宋体" w:hAnsi="宋体" w:cs="宋体"/>
          <w:szCs w:val="20"/>
          <w:lang w:val="en-US" w:eastAsia="zh-CN"/>
        </w:rPr>
        <w:t>2</w:t>
      </w:r>
      <w:r>
        <w:rPr>
          <w:rFonts w:hint="eastAsia" w:ascii="宋体" w:hAnsi="宋体" w:cs="宋体"/>
          <w:szCs w:val="20"/>
        </w:rPr>
        <w:t>日历天前</w:t>
      </w:r>
      <w:r>
        <w:rPr>
          <w:rFonts w:hint="eastAsia" w:ascii="宋体" w:hAnsi="宋体" w:cs="宋体"/>
          <w:szCs w:val="20"/>
          <w:lang w:eastAsia="zh-CN"/>
        </w:rPr>
        <w:t>书面</w:t>
      </w:r>
      <w:r>
        <w:rPr>
          <w:rFonts w:hint="eastAsia" w:ascii="宋体" w:hAnsi="宋体" w:cs="宋体"/>
          <w:szCs w:val="20"/>
        </w:rPr>
        <w:t>提出。</w:t>
      </w:r>
    </w:p>
    <w:p>
      <w:pPr>
        <w:spacing w:line="360" w:lineRule="auto"/>
        <w:ind w:firstLine="420" w:firstLineChars="200"/>
        <w:rPr>
          <w:rFonts w:ascii="宋体" w:hAnsi="宋体" w:cs="宋体"/>
          <w:szCs w:val="20"/>
        </w:rPr>
      </w:pPr>
      <w:r>
        <w:rPr>
          <w:rFonts w:hint="eastAsia" w:ascii="宋体" w:hAnsi="宋体" w:cs="宋体"/>
          <w:szCs w:val="20"/>
        </w:rPr>
        <w:t>7.3、如果投标人未在规定的时间内对招标文件有关条款提出质疑，则视为充分理解招标文件所有内容。一旦递交投标文件，则认为该投标人接受招标文件的所有条款。</w:t>
      </w:r>
    </w:p>
    <w:p>
      <w:pPr>
        <w:spacing w:line="360" w:lineRule="auto"/>
        <w:ind w:firstLine="420" w:firstLineChars="200"/>
        <w:rPr>
          <w:rFonts w:ascii="宋体" w:hAnsi="宋体" w:cs="宋体"/>
          <w:szCs w:val="21"/>
        </w:rPr>
      </w:pPr>
      <w:r>
        <w:rPr>
          <w:rFonts w:hint="eastAsia" w:ascii="宋体" w:hAnsi="宋体" w:cs="宋体"/>
          <w:szCs w:val="20"/>
        </w:rPr>
        <w:t>7.4、采购单位对在规定时间收到的、且需要做出澄清的问题，</w:t>
      </w:r>
      <w:r>
        <w:rPr>
          <w:rFonts w:hint="eastAsia" w:ascii="宋体" w:hAnsi="宋体" w:cs="宋体"/>
          <w:szCs w:val="21"/>
        </w:rPr>
        <w:t>将以第8.2款所述方式进行答复，但不说明问题的来源。</w:t>
      </w:r>
    </w:p>
    <w:p>
      <w:pPr>
        <w:pStyle w:val="5"/>
        <w:ind w:firstLine="472" w:firstLineChars="196"/>
        <w:rPr>
          <w:rFonts w:hAnsi="宋体" w:cs="宋体"/>
        </w:rPr>
      </w:pPr>
      <w:bookmarkStart w:id="7" w:name="_Toc476584423"/>
      <w:r>
        <w:rPr>
          <w:rFonts w:hint="eastAsia" w:hAnsi="宋体" w:cs="宋体"/>
        </w:rPr>
        <w:t>三、投标文件的编制</w:t>
      </w:r>
      <w:bookmarkEnd w:id="7"/>
    </w:p>
    <w:p>
      <w:pPr>
        <w:spacing w:line="360" w:lineRule="auto"/>
        <w:ind w:firstLine="422" w:firstLineChars="200"/>
        <w:rPr>
          <w:rFonts w:ascii="宋体" w:hAnsi="宋体" w:cs="宋体"/>
          <w:b/>
          <w:szCs w:val="21"/>
        </w:rPr>
      </w:pPr>
      <w:r>
        <w:rPr>
          <w:rFonts w:hint="eastAsia" w:ascii="宋体" w:hAnsi="宋体" w:cs="宋体"/>
          <w:b/>
          <w:szCs w:val="21"/>
          <w:lang w:val="en-US" w:eastAsia="zh-CN"/>
        </w:rPr>
        <w:t>8</w:t>
      </w:r>
      <w:r>
        <w:rPr>
          <w:rFonts w:hint="eastAsia" w:ascii="宋体" w:hAnsi="宋体" w:cs="宋体"/>
          <w:b/>
          <w:szCs w:val="21"/>
        </w:rPr>
        <w:t>、投标的语言及度量衡单位</w:t>
      </w:r>
    </w:p>
    <w:p>
      <w:pPr>
        <w:spacing w:line="360" w:lineRule="auto"/>
        <w:ind w:firstLine="420" w:firstLineChars="200"/>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.1、投标人的投标文件、投标人与采购单位就投标的所有往来函电，均须使用简体中文。</w:t>
      </w:r>
    </w:p>
    <w:p>
      <w:pPr>
        <w:spacing w:line="360" w:lineRule="auto"/>
        <w:ind w:firstLine="420" w:firstLineChars="200"/>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.2、除招标文件中另有规定外，投标文件所使用的度量衡均须采用中华人民共和国法定计量单位。</w:t>
      </w:r>
    </w:p>
    <w:p>
      <w:pPr>
        <w:spacing w:line="360" w:lineRule="auto"/>
        <w:ind w:firstLine="422" w:firstLineChars="200"/>
        <w:rPr>
          <w:rFonts w:ascii="宋体" w:hAnsi="宋体" w:cs="宋体"/>
          <w:b/>
          <w:szCs w:val="21"/>
        </w:rPr>
      </w:pPr>
      <w:r>
        <w:rPr>
          <w:rFonts w:hint="eastAsia" w:ascii="宋体" w:hAnsi="宋体" w:cs="宋体"/>
          <w:b/>
          <w:szCs w:val="21"/>
          <w:lang w:val="en-US" w:eastAsia="zh-CN"/>
        </w:rPr>
        <w:t>9</w:t>
      </w:r>
      <w:r>
        <w:rPr>
          <w:rFonts w:hint="eastAsia" w:ascii="宋体" w:hAnsi="宋体" w:cs="宋体"/>
          <w:b/>
          <w:szCs w:val="21"/>
        </w:rPr>
        <w:t>、投标文件的构成</w:t>
      </w:r>
    </w:p>
    <w:p>
      <w:pPr>
        <w:spacing w:line="360" w:lineRule="auto"/>
        <w:ind w:firstLine="420" w:firstLineChars="200"/>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.1、投标文件应该按照“投标文件格式”规定的内容和顺序进行编写。</w:t>
      </w:r>
    </w:p>
    <w:p>
      <w:pPr>
        <w:spacing w:line="360" w:lineRule="auto"/>
        <w:ind w:firstLine="420" w:firstLineChars="200"/>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.2、投标人应递交“投标人须知前附表”中规定份数的投标文件。投标文件须清楚地标明“正本”或“副本”字样，若正本与副本不一致，以正本为准。</w:t>
      </w:r>
    </w:p>
    <w:p>
      <w:pPr>
        <w:spacing w:line="360" w:lineRule="auto"/>
        <w:ind w:firstLine="420" w:firstLineChars="200"/>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.3、投标人必须对其投标文件的真实性与准确性负责。投标人一旦中标，其投标文件将作为合同的重要组成部分。</w:t>
      </w:r>
    </w:p>
    <w:p>
      <w:pPr>
        <w:spacing w:line="360" w:lineRule="auto"/>
        <w:ind w:firstLine="420" w:firstLineChars="200"/>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.4、投标人不得擅自对招标文件的格式、条款、技术参数等进行修改。否则，其投标文件在评标时有可能被认为是对招标文件未做出实质性的响应，而被评标委员会终止对其作进一步的评审。</w:t>
      </w:r>
    </w:p>
    <w:p>
      <w:pPr>
        <w:spacing w:line="360" w:lineRule="auto"/>
        <w:ind w:firstLine="422" w:firstLineChars="200"/>
        <w:rPr>
          <w:rFonts w:ascii="宋体" w:hAnsi="宋体" w:cs="宋体"/>
          <w:b/>
          <w:szCs w:val="21"/>
        </w:rPr>
      </w:pPr>
      <w:r>
        <w:rPr>
          <w:rFonts w:hint="eastAsia" w:ascii="宋体" w:hAnsi="宋体" w:cs="宋体"/>
          <w:b/>
          <w:szCs w:val="21"/>
        </w:rPr>
        <w:t>1</w:t>
      </w:r>
      <w:r>
        <w:rPr>
          <w:rFonts w:hint="eastAsia" w:ascii="宋体" w:hAnsi="宋体" w:cs="宋体"/>
          <w:b/>
          <w:szCs w:val="21"/>
          <w:lang w:val="en-US" w:eastAsia="zh-CN"/>
        </w:rPr>
        <w:t>0</w:t>
      </w:r>
      <w:r>
        <w:rPr>
          <w:rFonts w:hint="eastAsia" w:ascii="宋体" w:hAnsi="宋体" w:cs="宋体"/>
          <w:b/>
          <w:szCs w:val="21"/>
        </w:rPr>
        <w:t>、投标报价</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.1、投标文件的服务报价表上应清楚地标明投标人拟提供服务的名称、人员、设备、价格等内容。</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.2、除非特别要求，每个项目（或每个包）只允许有一个方案、一个报价。多方案、多报价的投标文件将视为无效投标文件。</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.3、投标人的报价应包含完成本项目内容所发生的人工费（满足最低工资标准）、材料费、交通费、培训费、管理费、社会保险、税金等一切应有费用。</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.4、投标报价高于最高投标限价为无效投标。</w:t>
      </w: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.5、若</w:t>
      </w:r>
      <w:r>
        <w:rPr>
          <w:rFonts w:hint="eastAsia"/>
        </w:rPr>
        <w:t>投标函的大写金额和小写金额不一致的</w:t>
      </w:r>
      <w:r>
        <w:rPr>
          <w:rFonts w:hint="eastAsia" w:ascii="宋体" w:hAnsi="宋体"/>
          <w:szCs w:val="21"/>
        </w:rPr>
        <w:t>，以大写金额为准；单价金额小数点有明显错位的，应以总价为准，并修正单价。</w:t>
      </w:r>
    </w:p>
    <w:p>
      <w:pPr>
        <w:spacing w:line="360" w:lineRule="auto"/>
        <w:ind w:firstLine="420" w:firstLineChars="200"/>
        <w:rPr>
          <w:rFonts w:ascii="宋体" w:hAnsi="宋体"/>
          <w:b/>
          <w:szCs w:val="21"/>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.6、</w:t>
      </w:r>
      <w:r>
        <w:rPr>
          <w:rFonts w:hint="eastAsia" w:ascii="宋体" w:hAnsi="宋体"/>
          <w:b/>
          <w:szCs w:val="21"/>
        </w:rPr>
        <w:t>若服务报价表单价汇总金额、服务报价表总价、投标函投标报价三者不一致的，视为无效报价；</w:t>
      </w:r>
    </w:p>
    <w:p>
      <w:pPr>
        <w:spacing w:line="360" w:lineRule="auto"/>
        <w:ind w:firstLine="422" w:firstLineChars="200"/>
        <w:rPr>
          <w:rFonts w:ascii="宋体" w:hAnsi="宋体" w:cs="宋体"/>
          <w:szCs w:val="21"/>
        </w:rPr>
      </w:pPr>
      <w:r>
        <w:rPr>
          <w:rFonts w:hint="eastAsia" w:ascii="宋体" w:hAnsi="宋体" w:cs="宋体"/>
          <w:b/>
          <w:szCs w:val="21"/>
        </w:rPr>
        <w:t>1</w:t>
      </w:r>
      <w:r>
        <w:rPr>
          <w:rFonts w:hint="eastAsia" w:ascii="宋体" w:hAnsi="宋体" w:cs="宋体"/>
          <w:b/>
          <w:szCs w:val="21"/>
          <w:lang w:val="en-US" w:eastAsia="zh-CN"/>
        </w:rPr>
        <w:t>1</w:t>
      </w:r>
      <w:r>
        <w:rPr>
          <w:rFonts w:hint="eastAsia" w:ascii="宋体" w:hAnsi="宋体" w:cs="宋体"/>
          <w:b/>
          <w:szCs w:val="21"/>
        </w:rPr>
        <w:t>、投标货币：</w:t>
      </w:r>
      <w:r>
        <w:rPr>
          <w:rFonts w:hint="eastAsia" w:ascii="宋体" w:hAnsi="宋体" w:cs="宋体"/>
          <w:szCs w:val="21"/>
        </w:rPr>
        <w:t>投标报价须以人民币方式报价。</w:t>
      </w:r>
    </w:p>
    <w:p>
      <w:pPr>
        <w:pStyle w:val="9"/>
        <w:spacing w:line="360" w:lineRule="exact"/>
        <w:ind w:firstLine="422" w:firstLineChars="200"/>
        <w:rPr>
          <w:rFonts w:hAnsi="宋体" w:cs="宋体"/>
          <w:b/>
          <w:szCs w:val="21"/>
        </w:rPr>
      </w:pPr>
      <w:r>
        <w:rPr>
          <w:rFonts w:hint="eastAsia" w:hAnsi="宋体" w:cs="宋体"/>
          <w:b/>
          <w:szCs w:val="21"/>
        </w:rPr>
        <w:t>1</w:t>
      </w:r>
      <w:r>
        <w:rPr>
          <w:rFonts w:hint="eastAsia" w:hAnsi="宋体" w:cs="宋体"/>
          <w:b/>
          <w:szCs w:val="21"/>
          <w:lang w:val="en-US" w:eastAsia="zh-CN"/>
        </w:rPr>
        <w:t>3</w:t>
      </w:r>
      <w:r>
        <w:rPr>
          <w:rFonts w:hint="eastAsia" w:hAnsi="宋体" w:cs="宋体"/>
          <w:b/>
          <w:szCs w:val="21"/>
        </w:rPr>
        <w:t>、投标文件的签署</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.1、投标人应按本须知前附表规定的份数和招标文件规定的格式，编制并递交投标文件。</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.2、投标文件应盖章签字处应由投标人的法定代表人或授权委托人签署，并加盖单位公章。授权委托人须将法定代表人以书面形式出具的“法定代表人授权委托书”及其身份证复印件附在投标文件中。</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.3、投标文件不得行间插字、涂改或增删。如有修改错漏处，必须由投标人的法定代表人或授权委托人签字，并加盖单位公章。</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4、投标文件的正本和副本均需打印，字迹应清晰易于辩认、不褪色（报价可采用不褪色的墨水笔书写），正本和副本如有不一致之处，以正本为准。投标文件因字迹潦草、表达不清或文本不清晰所引起的一切后果均由投标人负责。</w:t>
      </w:r>
    </w:p>
    <w:p>
      <w:pPr>
        <w:pStyle w:val="9"/>
        <w:spacing w:line="440" w:lineRule="exact"/>
        <w:ind w:firstLine="422" w:firstLineChars="200"/>
        <w:rPr>
          <w:rFonts w:hAnsi="宋体" w:cs="宋体"/>
          <w:spacing w:val="-2"/>
        </w:rPr>
      </w:pPr>
      <w:r>
        <w:rPr>
          <w:rFonts w:hint="eastAsia" w:hAnsi="宋体" w:cs="宋体"/>
          <w:b/>
        </w:rPr>
        <w:t>1</w:t>
      </w:r>
      <w:r>
        <w:rPr>
          <w:rFonts w:hint="eastAsia" w:hAnsi="宋体" w:cs="宋体"/>
          <w:b/>
          <w:lang w:val="en-US" w:eastAsia="zh-CN"/>
        </w:rPr>
        <w:t>3</w:t>
      </w:r>
      <w:r>
        <w:rPr>
          <w:rFonts w:hint="eastAsia" w:hAnsi="宋体" w:cs="宋体"/>
          <w:b/>
        </w:rPr>
        <w:t>.5、投标文件封面、投标函</w:t>
      </w:r>
      <w:r>
        <w:rPr>
          <w:rFonts w:hint="eastAsia" w:hAnsi="宋体" w:cs="宋体"/>
          <w:b/>
          <w:spacing w:val="-2"/>
        </w:rPr>
        <w:t>、服务报价表、服务内容及质量要求响应表</w:t>
      </w:r>
      <w:r>
        <w:rPr>
          <w:rFonts w:hint="eastAsia" w:hAnsi="宋体" w:cs="宋体"/>
          <w:b/>
        </w:rPr>
        <w:t>均应加盖投标人公章并经法定代表人或授权委托人签字或加盖印章。</w:t>
      </w:r>
      <w:r>
        <w:rPr>
          <w:rFonts w:hint="eastAsia" w:hAnsi="宋体" w:cs="宋体"/>
          <w:b/>
          <w:spacing w:val="-2"/>
        </w:rPr>
        <w:t>投标文件封面、投标函、服务报价表、服务内容及质量要求响应表不符合招标文件要求的，视为无效标。</w:t>
      </w:r>
      <w:r>
        <w:rPr>
          <w:rFonts w:hint="eastAsia" w:hAnsi="宋体" w:cs="宋体"/>
        </w:rPr>
        <w:t>由授权委托人签字或盖章的在投标文件中须同时提交法定代表人授权委托书。法定代表人授权委托书格式、签字、</w:t>
      </w:r>
      <w:r>
        <w:rPr>
          <w:rFonts w:hint="eastAsia" w:hAnsi="宋体" w:cs="宋体"/>
          <w:spacing w:val="-2"/>
        </w:rPr>
        <w:t>盖章及内容均应符合招标文件要求，否则</w:t>
      </w:r>
      <w:r>
        <w:rPr>
          <w:rFonts w:hint="eastAsia" w:hAnsi="宋体" w:cs="宋体"/>
        </w:rPr>
        <w:t>法定代表人授权委托书无效</w:t>
      </w:r>
      <w:r>
        <w:rPr>
          <w:rFonts w:hint="eastAsia" w:hAnsi="宋体" w:cs="宋体"/>
          <w:spacing w:val="-2"/>
        </w:rPr>
        <w:t>。</w:t>
      </w:r>
    </w:p>
    <w:p>
      <w:pPr>
        <w:pStyle w:val="5"/>
        <w:ind w:firstLine="472" w:firstLineChars="196"/>
        <w:rPr>
          <w:rFonts w:hAnsi="宋体" w:cs="宋体"/>
        </w:rPr>
      </w:pPr>
      <w:bookmarkStart w:id="8" w:name="_Toc476584424"/>
      <w:r>
        <w:rPr>
          <w:rFonts w:hint="eastAsia" w:hAnsi="宋体" w:cs="宋体"/>
        </w:rPr>
        <w:t>四、投标文件的递交</w:t>
      </w:r>
      <w:bookmarkEnd w:id="8"/>
    </w:p>
    <w:p>
      <w:pPr>
        <w:spacing w:line="360" w:lineRule="auto"/>
        <w:ind w:firstLine="422" w:firstLineChars="200"/>
        <w:rPr>
          <w:rFonts w:ascii="宋体" w:hAnsi="宋体" w:cs="宋体"/>
          <w:b/>
          <w:szCs w:val="21"/>
        </w:rPr>
      </w:pPr>
      <w:r>
        <w:rPr>
          <w:rFonts w:hint="eastAsia" w:ascii="宋体" w:hAnsi="宋体" w:cs="宋体"/>
          <w:b/>
          <w:szCs w:val="21"/>
        </w:rPr>
        <w:t>1</w:t>
      </w:r>
      <w:r>
        <w:rPr>
          <w:rFonts w:hint="eastAsia" w:ascii="宋体" w:hAnsi="宋体" w:cs="宋体"/>
          <w:b/>
          <w:szCs w:val="21"/>
          <w:lang w:val="en-US" w:eastAsia="zh-CN"/>
        </w:rPr>
        <w:t>4</w:t>
      </w:r>
      <w:r>
        <w:rPr>
          <w:rFonts w:hint="eastAsia" w:ascii="宋体" w:hAnsi="宋体" w:cs="宋体"/>
          <w:b/>
          <w:szCs w:val="21"/>
        </w:rPr>
        <w:t>、投标文件的装订、密封和标记</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.1、投标文件正本和副本均需胶装成册并标明页码，不得采用活页或容易拆解的装订形式。</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.2、投标人应将投标文件的正本和副本同时装于一个袋内。包装密封，并于密封袋上加盖单位公章。</w:t>
      </w:r>
    </w:p>
    <w:p>
      <w:pPr>
        <w:spacing w:line="360" w:lineRule="auto"/>
        <w:ind w:firstLine="422" w:firstLineChars="200"/>
        <w:rPr>
          <w:rFonts w:ascii="宋体" w:hAnsi="宋体" w:cs="宋体"/>
          <w:b/>
          <w:szCs w:val="21"/>
        </w:rPr>
      </w:pPr>
      <w:r>
        <w:rPr>
          <w:rFonts w:hint="eastAsia" w:ascii="宋体" w:hAnsi="宋体" w:cs="宋体"/>
          <w:b/>
          <w:szCs w:val="21"/>
        </w:rPr>
        <w:t>1</w:t>
      </w:r>
      <w:r>
        <w:rPr>
          <w:rFonts w:hint="eastAsia" w:ascii="宋体" w:hAnsi="宋体" w:cs="宋体"/>
          <w:b/>
          <w:szCs w:val="21"/>
          <w:lang w:val="en-US" w:eastAsia="zh-CN"/>
        </w:rPr>
        <w:t>4</w:t>
      </w:r>
      <w:r>
        <w:rPr>
          <w:rFonts w:hint="eastAsia" w:ascii="宋体" w:hAnsi="宋体" w:cs="宋体"/>
          <w:b/>
          <w:szCs w:val="21"/>
        </w:rPr>
        <w:t>.3、密封袋上应写明：</w:t>
      </w:r>
    </w:p>
    <w:p>
      <w:pPr>
        <w:spacing w:line="360" w:lineRule="auto"/>
        <w:ind w:firstLine="422" w:firstLineChars="200"/>
        <w:rPr>
          <w:rFonts w:ascii="宋体" w:hAnsi="宋体" w:cs="宋体"/>
          <w:b/>
          <w:szCs w:val="21"/>
        </w:rPr>
      </w:pPr>
      <w:r>
        <w:rPr>
          <w:rFonts w:hint="eastAsia" w:ascii="宋体" w:hAnsi="宋体" w:cs="宋体"/>
          <w:b/>
          <w:szCs w:val="21"/>
        </w:rPr>
        <w:t>项目名称、</w:t>
      </w:r>
    </w:p>
    <w:p>
      <w:pPr>
        <w:spacing w:line="360" w:lineRule="auto"/>
        <w:ind w:firstLine="422" w:firstLineChars="200"/>
        <w:rPr>
          <w:rFonts w:ascii="宋体" w:hAnsi="宋体" w:cs="宋体"/>
          <w:b/>
          <w:szCs w:val="21"/>
        </w:rPr>
      </w:pPr>
      <w:r>
        <w:rPr>
          <w:rFonts w:hint="eastAsia" w:ascii="宋体" w:hAnsi="宋体" w:cs="宋体"/>
          <w:b/>
          <w:szCs w:val="21"/>
        </w:rPr>
        <w:t>招标人名称、</w:t>
      </w:r>
    </w:p>
    <w:p>
      <w:pPr>
        <w:spacing w:line="360" w:lineRule="auto"/>
        <w:ind w:firstLine="422" w:firstLineChars="200"/>
        <w:rPr>
          <w:rFonts w:ascii="宋体" w:hAnsi="宋体" w:cs="宋体"/>
          <w:b/>
          <w:strike/>
          <w:szCs w:val="21"/>
          <w:bdr w:val="single" w:color="auto" w:sz="4" w:space="0"/>
        </w:rPr>
      </w:pPr>
      <w:r>
        <w:rPr>
          <w:rFonts w:hint="eastAsia" w:ascii="宋体" w:hAnsi="宋体" w:cs="宋体"/>
          <w:b/>
          <w:szCs w:val="21"/>
        </w:rPr>
        <w:t>投标人名称（加盖投标人公章）。</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.4、未按投标人须知要求装订、密封和标记的投标文件，将不被接受。</w:t>
      </w:r>
    </w:p>
    <w:p>
      <w:pPr>
        <w:spacing w:line="360" w:lineRule="auto"/>
        <w:ind w:firstLine="422" w:firstLineChars="200"/>
        <w:rPr>
          <w:rFonts w:ascii="宋体" w:hAnsi="宋体" w:cs="宋体"/>
          <w:b/>
          <w:szCs w:val="21"/>
        </w:rPr>
      </w:pPr>
      <w:r>
        <w:rPr>
          <w:rFonts w:hint="eastAsia" w:ascii="宋体" w:hAnsi="宋体" w:cs="宋体"/>
          <w:b/>
          <w:szCs w:val="21"/>
        </w:rPr>
        <w:t>1</w:t>
      </w:r>
      <w:r>
        <w:rPr>
          <w:rFonts w:hint="eastAsia" w:ascii="宋体" w:hAnsi="宋体" w:cs="宋体"/>
          <w:b/>
          <w:szCs w:val="21"/>
          <w:lang w:val="en-US" w:eastAsia="zh-CN"/>
        </w:rPr>
        <w:t>5</w:t>
      </w:r>
      <w:r>
        <w:rPr>
          <w:rFonts w:hint="eastAsia" w:ascii="宋体" w:hAnsi="宋体" w:cs="宋体"/>
          <w:b/>
          <w:szCs w:val="21"/>
        </w:rPr>
        <w:t>、投标截止时间</w:t>
      </w:r>
    </w:p>
    <w:p>
      <w:pPr>
        <w:spacing w:line="42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.1、投标人应在投标人须知前附表中规定的投标截止时间前将投标文件递交至指定地点。逾期送达的或者未送达指定地点的投标文件，采购单位不予受理。</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.2、招标人有权按本须知的规定，通过修改招标文件相关条款以延长投标截止时间。在此情况下，招标人和投标人受投标截止时间制约的所有权利和义务均应延长至新的投标截止时间。</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.3、采购单位将拒绝接收在投标人须知前附表中规定的投标截止时间后收到的任何投标文件。</w:t>
      </w:r>
    </w:p>
    <w:p>
      <w:pPr>
        <w:pStyle w:val="5"/>
        <w:ind w:firstLine="472" w:firstLineChars="196"/>
        <w:rPr>
          <w:rFonts w:hAnsi="宋体" w:cs="宋体"/>
        </w:rPr>
      </w:pPr>
      <w:bookmarkStart w:id="9" w:name="_Toc476584425"/>
      <w:r>
        <w:rPr>
          <w:rFonts w:hint="eastAsia" w:hAnsi="宋体" w:cs="宋体"/>
        </w:rPr>
        <w:t>五、开标</w:t>
      </w:r>
      <w:bookmarkEnd w:id="9"/>
    </w:p>
    <w:p>
      <w:pPr>
        <w:spacing w:line="360" w:lineRule="auto"/>
        <w:ind w:firstLine="422" w:firstLineChars="200"/>
        <w:rPr>
          <w:rFonts w:ascii="宋体" w:hAnsi="宋体" w:cs="宋体"/>
          <w:szCs w:val="21"/>
        </w:rPr>
      </w:pPr>
      <w:r>
        <w:rPr>
          <w:rFonts w:hint="eastAsia" w:ascii="宋体" w:hAnsi="宋体" w:cs="宋体"/>
          <w:b/>
          <w:szCs w:val="21"/>
        </w:rPr>
        <w:t>1</w:t>
      </w:r>
      <w:r>
        <w:rPr>
          <w:rFonts w:hint="eastAsia" w:ascii="宋体" w:hAnsi="宋体" w:cs="宋体"/>
          <w:b/>
          <w:szCs w:val="21"/>
          <w:lang w:val="en-US" w:eastAsia="zh-CN"/>
        </w:rPr>
        <w:t>6</w:t>
      </w:r>
      <w:r>
        <w:rPr>
          <w:rFonts w:hint="eastAsia" w:ascii="宋体" w:hAnsi="宋体" w:cs="宋体"/>
          <w:b/>
          <w:szCs w:val="21"/>
        </w:rPr>
        <w:t>、开标时间和地点：</w:t>
      </w:r>
      <w:r>
        <w:rPr>
          <w:rFonts w:hint="eastAsia" w:ascii="宋体" w:hAnsi="宋体" w:cs="宋体"/>
          <w:szCs w:val="21"/>
        </w:rPr>
        <w:t>采购单位将在“投标人须知前附表”规定的时间和地点开标，</w:t>
      </w:r>
      <w:r>
        <w:rPr>
          <w:rFonts w:hint="eastAsia" w:ascii="宋体" w:hAnsi="宋体"/>
          <w:szCs w:val="21"/>
        </w:rPr>
        <w:t>并邀请监督人员、</w:t>
      </w:r>
      <w:r>
        <w:rPr>
          <w:rFonts w:hint="eastAsia" w:ascii="宋体" w:hAnsi="宋体" w:cs="宋体"/>
          <w:szCs w:val="21"/>
        </w:rPr>
        <w:t>所有投标人的法定代表人或其委托代理人按时参加。</w:t>
      </w:r>
    </w:p>
    <w:p>
      <w:pPr>
        <w:spacing w:line="360" w:lineRule="auto"/>
        <w:ind w:firstLine="422" w:firstLineChars="200"/>
        <w:rPr>
          <w:rFonts w:ascii="宋体" w:hAnsi="宋体" w:cs="宋体"/>
          <w:b/>
          <w:szCs w:val="21"/>
        </w:rPr>
      </w:pPr>
      <w:r>
        <w:rPr>
          <w:rFonts w:hint="eastAsia" w:ascii="宋体" w:hAnsi="宋体" w:cs="宋体"/>
          <w:b/>
          <w:szCs w:val="21"/>
        </w:rPr>
        <w:t>1</w:t>
      </w:r>
      <w:r>
        <w:rPr>
          <w:rFonts w:hint="eastAsia" w:ascii="宋体" w:hAnsi="宋体" w:cs="宋体"/>
          <w:b/>
          <w:szCs w:val="21"/>
          <w:lang w:val="en-US" w:eastAsia="zh-CN"/>
        </w:rPr>
        <w:t>7</w:t>
      </w:r>
      <w:r>
        <w:rPr>
          <w:rFonts w:hint="eastAsia" w:ascii="宋体" w:hAnsi="宋体" w:cs="宋体"/>
          <w:b/>
          <w:szCs w:val="21"/>
        </w:rPr>
        <w:t>、开标程序</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.1、开标由采购单位代表主持，主持人按下列程序进行：</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.1.1、宣布项目名称、介绍参会人员；</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.1.2、宣布开标纪律；</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.1.3、由招标人代表和监督人员查验投标人相关证件资料并宣布检查结果；</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 xml:space="preserve">.1.4、由各投标人互相检查投标文件的密封情况，并确认投标人是否存在异议； </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.1.5、按照投标人递交投标文件的顺序依次当众开标，公布投标人名称、投标报价及投标函其他内容，并记录在案；</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.1.6、投标人代表、招标人代表、监督人员、记录人等有关人员在开标记录表上签字确认；</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.1.7、暂时休会，进入评审阶段；</w:t>
      </w:r>
    </w:p>
    <w:p>
      <w:pPr>
        <w:spacing w:line="360" w:lineRule="auto"/>
        <w:ind w:firstLine="420" w:firstLineChars="200"/>
        <w:rPr>
          <w:rFonts w:ascii="宋体" w:hAnsi="宋体" w:cs="宋体"/>
          <w:b/>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.1.8、复会，宣布评审结果。</w:t>
      </w:r>
    </w:p>
    <w:p>
      <w:pPr>
        <w:spacing w:line="360" w:lineRule="auto"/>
        <w:ind w:firstLine="422" w:firstLineChars="200"/>
        <w:rPr>
          <w:rFonts w:ascii="宋体" w:hAnsi="宋体" w:cs="宋体"/>
          <w:b/>
          <w:szCs w:val="21"/>
        </w:rPr>
      </w:pPr>
      <w:r>
        <w:rPr>
          <w:rFonts w:hint="eastAsia" w:ascii="宋体" w:hAnsi="宋体" w:cs="宋体"/>
          <w:b/>
          <w:szCs w:val="21"/>
        </w:rPr>
        <w:t>1</w:t>
      </w:r>
      <w:r>
        <w:rPr>
          <w:rFonts w:hint="eastAsia" w:ascii="宋体" w:hAnsi="宋体" w:cs="宋体"/>
          <w:b/>
          <w:szCs w:val="21"/>
          <w:lang w:val="en-US" w:eastAsia="zh-CN"/>
        </w:rPr>
        <w:t>7</w:t>
      </w:r>
      <w:r>
        <w:rPr>
          <w:rFonts w:hint="eastAsia" w:ascii="宋体" w:hAnsi="宋体" w:cs="宋体"/>
          <w:b/>
          <w:szCs w:val="21"/>
        </w:rPr>
        <w:t>.2、查验证件</w:t>
      </w:r>
    </w:p>
    <w:p>
      <w:pPr>
        <w:spacing w:line="360" w:lineRule="auto"/>
        <w:ind w:firstLine="422" w:firstLineChars="200"/>
        <w:rPr>
          <w:rFonts w:ascii="宋体" w:hAnsi="宋体" w:cs="宋体"/>
          <w:b/>
          <w:szCs w:val="21"/>
        </w:rPr>
      </w:pPr>
      <w:r>
        <w:rPr>
          <w:rFonts w:hint="eastAsia" w:ascii="宋体" w:hAnsi="宋体" w:cs="宋体"/>
          <w:b/>
          <w:szCs w:val="21"/>
        </w:rPr>
        <w:t>1</w:t>
      </w:r>
      <w:r>
        <w:rPr>
          <w:rFonts w:hint="eastAsia" w:ascii="宋体" w:hAnsi="宋体" w:cs="宋体"/>
          <w:b/>
          <w:szCs w:val="21"/>
          <w:lang w:val="en-US" w:eastAsia="zh-CN"/>
        </w:rPr>
        <w:t>7</w:t>
      </w:r>
      <w:r>
        <w:rPr>
          <w:rFonts w:hint="eastAsia" w:ascii="宋体" w:hAnsi="宋体" w:cs="宋体"/>
          <w:b/>
          <w:szCs w:val="21"/>
        </w:rPr>
        <w:t>.2.1、采购单位审查投标人以下证件的原件，若证件不全或不符合要求，则取消其投标资格：</w:t>
      </w:r>
    </w:p>
    <w:p>
      <w:pPr>
        <w:spacing w:line="360" w:lineRule="auto"/>
        <w:ind w:firstLine="422" w:firstLineChars="200"/>
        <w:rPr>
          <w:rFonts w:ascii="宋体" w:hAnsi="宋体" w:cs="宋体"/>
          <w:b/>
          <w:szCs w:val="21"/>
        </w:rPr>
      </w:pPr>
      <w:r>
        <w:rPr>
          <w:rFonts w:hint="eastAsia" w:ascii="宋体" w:hAnsi="宋体" w:cs="宋体"/>
          <w:b/>
          <w:szCs w:val="21"/>
        </w:rPr>
        <w:t>法定代表人应出示法定代表人身份证明书和有效身份证或授权委托人应出示法定代表人签署的授权委托书和有效身份证；</w:t>
      </w:r>
    </w:p>
    <w:p>
      <w:pPr>
        <w:spacing w:line="360" w:lineRule="auto"/>
        <w:ind w:left="420" w:leftChars="200"/>
        <w:rPr>
          <w:rFonts w:ascii="宋体" w:hAnsi="宋体" w:cs="宋体"/>
          <w:b/>
          <w:szCs w:val="21"/>
        </w:rPr>
      </w:pPr>
      <w:r>
        <w:rPr>
          <w:rFonts w:hint="eastAsia" w:ascii="宋体" w:hAnsi="宋体" w:cs="宋体"/>
          <w:b/>
          <w:szCs w:val="21"/>
        </w:rPr>
        <w:t>1</w:t>
      </w:r>
      <w:r>
        <w:rPr>
          <w:rFonts w:hint="eastAsia" w:ascii="宋体" w:hAnsi="宋体" w:cs="宋体"/>
          <w:b/>
          <w:szCs w:val="21"/>
          <w:lang w:val="en-US" w:eastAsia="zh-CN"/>
        </w:rPr>
        <w:t>8</w:t>
      </w:r>
      <w:r>
        <w:rPr>
          <w:rFonts w:hint="eastAsia" w:ascii="宋体" w:hAnsi="宋体" w:cs="宋体"/>
          <w:b/>
          <w:szCs w:val="21"/>
        </w:rPr>
        <w:t>、投标文件的有效性</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8</w:t>
      </w:r>
      <w:r>
        <w:rPr>
          <w:rFonts w:hint="eastAsia" w:ascii="宋体" w:hAnsi="宋体" w:cs="宋体"/>
          <w:szCs w:val="21"/>
        </w:rPr>
        <w:t xml:space="preserve">.1、投标文件有下列情形之一的，将不予受理： </w:t>
      </w:r>
    </w:p>
    <w:p>
      <w:pPr>
        <w:spacing w:line="360" w:lineRule="auto"/>
        <w:ind w:firstLine="420" w:firstLineChars="200"/>
        <w:rPr>
          <w:rFonts w:ascii="宋体" w:hAnsi="宋体" w:cs="宋体"/>
          <w:szCs w:val="21"/>
        </w:rPr>
      </w:pPr>
      <w:r>
        <w:rPr>
          <w:rFonts w:hint="eastAsia" w:ascii="宋体" w:hAnsi="宋体" w:cs="宋体"/>
          <w:szCs w:val="21"/>
        </w:rPr>
        <w:t xml:space="preserve">（1）逾期送达的或者未送达至指定地点的； </w:t>
      </w:r>
    </w:p>
    <w:p>
      <w:pPr>
        <w:spacing w:line="360" w:lineRule="auto"/>
        <w:ind w:firstLine="420" w:firstLineChars="200"/>
        <w:rPr>
          <w:rFonts w:ascii="宋体" w:hAnsi="宋体" w:cs="宋体"/>
          <w:szCs w:val="21"/>
        </w:rPr>
      </w:pPr>
      <w:r>
        <w:rPr>
          <w:rFonts w:hint="eastAsia" w:ascii="宋体" w:hAnsi="宋体" w:cs="宋体"/>
          <w:szCs w:val="21"/>
        </w:rPr>
        <w:t>（2）未按招标文件要求包装、密封的。</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8</w:t>
      </w:r>
      <w:r>
        <w:rPr>
          <w:rFonts w:hint="eastAsia" w:ascii="宋体" w:hAnsi="宋体" w:cs="宋体"/>
          <w:szCs w:val="21"/>
        </w:rPr>
        <w:t>.2、开标过程中发现有下列情况的，视为无效投标文件：</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8</w:t>
      </w:r>
      <w:r>
        <w:rPr>
          <w:rFonts w:hint="eastAsia" w:ascii="宋体" w:hAnsi="宋体" w:cs="宋体"/>
          <w:szCs w:val="21"/>
        </w:rPr>
        <w:t>.2.1、投标文件份数</w:t>
      </w:r>
      <w:r>
        <w:rPr>
          <w:rFonts w:hint="eastAsia" w:ascii="宋体" w:hAnsi="宋体" w:cs="宋体"/>
          <w:bCs/>
          <w:szCs w:val="21"/>
        </w:rPr>
        <w:t>少于</w:t>
      </w:r>
      <w:r>
        <w:rPr>
          <w:rFonts w:hint="eastAsia" w:ascii="宋体" w:hAnsi="宋体" w:cs="宋体"/>
          <w:szCs w:val="21"/>
        </w:rPr>
        <w:t>招标文件要求的；</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8</w:t>
      </w:r>
      <w:r>
        <w:rPr>
          <w:rFonts w:hint="eastAsia" w:ascii="宋体" w:hAnsi="宋体" w:cs="宋体"/>
          <w:szCs w:val="21"/>
        </w:rPr>
        <w:t>.2.2、未按规定格式提供、填写投标文件封面、投标函、服务报价表、服务内容及质量要求响应表或投标文件封面、投标函、服务报价表、服务内容及质量要求响应表未加盖投标人公章并经法定代表人或授权委托人签字或加盖印章；</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8</w:t>
      </w:r>
      <w:r>
        <w:rPr>
          <w:rFonts w:hint="eastAsia" w:ascii="宋体" w:hAnsi="宋体" w:cs="宋体"/>
          <w:szCs w:val="21"/>
        </w:rPr>
        <w:t>.2.3、投标报价高于最高投标限价的；；</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8</w:t>
      </w:r>
      <w:r>
        <w:rPr>
          <w:rFonts w:hint="eastAsia" w:ascii="宋体" w:hAnsi="宋体" w:cs="宋体"/>
          <w:szCs w:val="21"/>
        </w:rPr>
        <w:t>.2.4、法律、法规及招标文件规定的其它情形</w:t>
      </w:r>
      <w:r>
        <w:rPr>
          <w:rFonts w:hint="eastAsia" w:ascii="宋体" w:hAnsi="宋体" w:cs="宋体"/>
          <w:szCs w:val="21"/>
          <w:lang w:eastAsia="zh-CN"/>
        </w:rPr>
        <w:t>；</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8</w:t>
      </w:r>
      <w:r>
        <w:rPr>
          <w:rFonts w:hint="eastAsia" w:ascii="宋体" w:hAnsi="宋体" w:cs="宋体"/>
          <w:szCs w:val="21"/>
        </w:rPr>
        <w:t>.3、投标人不得存在下列情形之一，否则投标无效：</w:t>
      </w:r>
    </w:p>
    <w:p>
      <w:pPr>
        <w:spacing w:line="360" w:lineRule="auto"/>
        <w:ind w:firstLine="420" w:firstLineChars="200"/>
        <w:rPr>
          <w:rFonts w:ascii="宋体" w:hAnsi="宋体" w:cs="宋体"/>
          <w:szCs w:val="21"/>
        </w:rPr>
      </w:pPr>
      <w:r>
        <w:rPr>
          <w:rFonts w:hint="eastAsia" w:ascii="宋体" w:hAnsi="宋体" w:cs="宋体"/>
          <w:szCs w:val="21"/>
        </w:rPr>
        <w:t>(1)为招标人不具有独立法人资格的附属机构（单位）；</w:t>
      </w:r>
    </w:p>
    <w:p>
      <w:pPr>
        <w:spacing w:line="360" w:lineRule="auto"/>
        <w:ind w:firstLine="420" w:firstLineChars="200"/>
        <w:rPr>
          <w:rFonts w:ascii="宋体" w:hAnsi="宋体" w:cs="宋体"/>
          <w:szCs w:val="21"/>
        </w:rPr>
      </w:pPr>
      <w:r>
        <w:rPr>
          <w:rFonts w:hint="eastAsia" w:ascii="宋体" w:hAnsi="宋体" w:cs="宋体"/>
          <w:szCs w:val="21"/>
        </w:rPr>
        <w:t>(2)为本项目提供招标代理服务的；</w:t>
      </w:r>
    </w:p>
    <w:p>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szCs w:val="21"/>
        </w:rPr>
        <w:t>被责令停业且处于有效期内的</w:t>
      </w:r>
      <w:r>
        <w:rPr>
          <w:rFonts w:hint="eastAsia" w:ascii="宋体" w:hAnsi="宋体" w:cs="宋体"/>
          <w:szCs w:val="21"/>
        </w:rPr>
        <w:t>；</w:t>
      </w:r>
    </w:p>
    <w:p>
      <w:pPr>
        <w:widowControl/>
        <w:spacing w:line="360" w:lineRule="auto"/>
        <w:ind w:firstLine="420" w:firstLineChars="200"/>
        <w:jc w:val="left"/>
        <w:rPr>
          <w:rFonts w:ascii="宋体" w:hAnsi="宋体"/>
          <w:szCs w:val="21"/>
        </w:rPr>
      </w:pPr>
      <w:r>
        <w:rPr>
          <w:rFonts w:hint="eastAsia" w:ascii="宋体" w:hAnsi="宋体"/>
          <w:szCs w:val="21"/>
        </w:rPr>
        <w:t>(4)被本市行政区域内招投标监管部门取消本项目所在地的投标资格或禁止进入该区域市场且处于处罚有效期内的；</w:t>
      </w:r>
    </w:p>
    <w:p>
      <w:pPr>
        <w:spacing w:line="360" w:lineRule="auto"/>
        <w:ind w:firstLine="420" w:firstLineChars="200"/>
        <w:rPr>
          <w:rFonts w:ascii="宋体" w:hAnsi="宋体" w:cs="宋体"/>
          <w:szCs w:val="21"/>
        </w:rPr>
      </w:pPr>
      <w:r>
        <w:rPr>
          <w:rFonts w:hint="eastAsia" w:ascii="宋体" w:hAnsi="宋体" w:cs="宋体"/>
          <w:szCs w:val="21"/>
        </w:rPr>
        <w:t>(5)</w:t>
      </w:r>
      <w:r>
        <w:rPr>
          <w:rFonts w:hint="eastAsia" w:ascii="宋体" w:hAnsi="宋体"/>
          <w:szCs w:val="21"/>
        </w:rPr>
        <w:t>财产被接管或冻结可能影响本项目正常实施的</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(6)在最近三年内发生重大违法行为的；</w:t>
      </w:r>
    </w:p>
    <w:p>
      <w:pPr>
        <w:spacing w:line="360" w:lineRule="auto"/>
        <w:ind w:firstLine="420" w:firstLineChars="200"/>
        <w:rPr>
          <w:rFonts w:ascii="宋体" w:hAnsi="宋体" w:cs="宋体"/>
          <w:szCs w:val="21"/>
        </w:rPr>
      </w:pPr>
      <w:r>
        <w:rPr>
          <w:rFonts w:hint="eastAsia" w:ascii="宋体" w:hAnsi="宋体" w:cs="宋体"/>
          <w:szCs w:val="21"/>
        </w:rPr>
        <w:t>(7)涉及正在诉讼的案件（涉及正在诉讼的案件但经评标委员会认定不会对承担本项目造成   重大影响的除外）；</w:t>
      </w:r>
    </w:p>
    <w:p>
      <w:pPr>
        <w:spacing w:line="360" w:lineRule="auto"/>
        <w:ind w:firstLine="420" w:firstLineChars="200"/>
        <w:rPr>
          <w:rFonts w:ascii="宋体" w:hAnsi="宋体" w:cs="宋体"/>
          <w:szCs w:val="21"/>
        </w:rPr>
      </w:pPr>
      <w:r>
        <w:rPr>
          <w:rFonts w:hint="eastAsia" w:ascii="宋体" w:hAnsi="宋体" w:cs="宋体"/>
          <w:szCs w:val="21"/>
        </w:rPr>
        <w:t>(8)为投资参股本项目的法人单位；</w:t>
      </w:r>
    </w:p>
    <w:p>
      <w:pPr>
        <w:spacing w:line="360" w:lineRule="auto"/>
        <w:ind w:firstLine="420" w:firstLineChars="200"/>
        <w:rPr>
          <w:rFonts w:ascii="宋体" w:hAnsi="宋体" w:cs="宋体"/>
          <w:szCs w:val="21"/>
        </w:rPr>
      </w:pPr>
      <w:r>
        <w:rPr>
          <w:rFonts w:hint="eastAsia" w:ascii="宋体" w:hAnsi="宋体" w:cs="宋体"/>
          <w:szCs w:val="21"/>
        </w:rPr>
        <w:t>(9)单位负责人为同一人或者存在控股、管理关系的不同单位，不得参加同一包别投标或者未划分包别的同一招标项目投标；</w:t>
      </w:r>
    </w:p>
    <w:p>
      <w:pPr>
        <w:spacing w:line="360" w:lineRule="auto"/>
        <w:ind w:firstLine="420" w:firstLineChars="200"/>
        <w:rPr>
          <w:rFonts w:ascii="宋体" w:hAnsi="宋体" w:cs="宋体"/>
          <w:szCs w:val="21"/>
        </w:rPr>
      </w:pPr>
      <w:r>
        <w:rPr>
          <w:rFonts w:hint="eastAsia" w:ascii="宋体" w:hAnsi="宋体" w:cs="宋体"/>
          <w:szCs w:val="21"/>
        </w:rPr>
        <w:t>（10）是否存在招标文件规定的投标文件无效的其它情形。</w:t>
      </w:r>
    </w:p>
    <w:p>
      <w:pPr>
        <w:pStyle w:val="5"/>
        <w:ind w:firstLine="472" w:firstLineChars="196"/>
        <w:rPr>
          <w:rFonts w:hAnsi="宋体" w:cs="宋体"/>
        </w:rPr>
      </w:pPr>
      <w:bookmarkStart w:id="10" w:name="_Toc476584426"/>
      <w:r>
        <w:rPr>
          <w:rFonts w:hint="eastAsia" w:hAnsi="宋体" w:cs="宋体"/>
        </w:rPr>
        <w:t>六、评标</w:t>
      </w:r>
      <w:bookmarkEnd w:id="10"/>
    </w:p>
    <w:p>
      <w:pPr>
        <w:spacing w:line="360" w:lineRule="auto"/>
        <w:ind w:firstLine="422" w:firstLineChars="200"/>
        <w:rPr>
          <w:rFonts w:ascii="宋体" w:hAnsi="宋体" w:cs="宋体"/>
          <w:szCs w:val="21"/>
        </w:rPr>
      </w:pPr>
      <w:r>
        <w:rPr>
          <w:rFonts w:hint="eastAsia" w:ascii="宋体" w:hAnsi="宋体" w:cs="宋体"/>
          <w:b/>
          <w:szCs w:val="21"/>
        </w:rPr>
        <w:t>2</w:t>
      </w:r>
      <w:r>
        <w:rPr>
          <w:rFonts w:hint="eastAsia" w:ascii="宋体" w:hAnsi="宋体" w:cs="宋体"/>
          <w:b/>
          <w:szCs w:val="21"/>
          <w:lang w:val="en-US" w:eastAsia="zh-CN"/>
        </w:rPr>
        <w:t>0</w:t>
      </w:r>
      <w:r>
        <w:rPr>
          <w:rFonts w:hint="eastAsia" w:ascii="宋体" w:hAnsi="宋体" w:cs="宋体"/>
          <w:b/>
          <w:szCs w:val="21"/>
        </w:rPr>
        <w:t>、评标方法：</w:t>
      </w:r>
      <w:r>
        <w:rPr>
          <w:rFonts w:hint="eastAsia" w:ascii="宋体" w:hAnsi="宋体" w:cs="宋体"/>
          <w:b w:val="0"/>
          <w:bCs/>
          <w:szCs w:val="21"/>
          <w:lang w:eastAsia="zh-CN"/>
        </w:rPr>
        <w:t>至少三家竞标</w:t>
      </w:r>
      <w:r>
        <w:rPr>
          <w:rFonts w:hint="eastAsia" w:ascii="宋体" w:hAnsi="宋体" w:cs="宋体"/>
          <w:szCs w:val="21"/>
          <w:lang w:eastAsia="zh-CN"/>
        </w:rPr>
        <w:t>，完全响应，最低价达标</w:t>
      </w:r>
      <w:r>
        <w:rPr>
          <w:rFonts w:hint="eastAsia" w:ascii="宋体" w:hAnsi="宋体" w:cs="宋体"/>
          <w:szCs w:val="21"/>
        </w:rPr>
        <w:t>方法。</w:t>
      </w:r>
    </w:p>
    <w:p>
      <w:pPr>
        <w:spacing w:line="500" w:lineRule="exact"/>
        <w:jc w:val="left"/>
        <w:rPr>
          <w:rFonts w:ascii="宋体" w:hAnsi="宋体" w:cs="宋体"/>
          <w:b/>
          <w:szCs w:val="21"/>
        </w:rPr>
      </w:pPr>
      <w:r>
        <w:rPr>
          <w:rFonts w:hint="eastAsia" w:ascii="宋体" w:hAnsi="宋体" w:cs="宋体"/>
          <w:b/>
          <w:szCs w:val="21"/>
        </w:rPr>
        <w:t xml:space="preserve">   </w:t>
      </w:r>
    </w:p>
    <w:p>
      <w:pPr>
        <w:spacing w:line="360" w:lineRule="auto"/>
        <w:ind w:right="38" w:rightChars="18"/>
        <w:rPr>
          <w:rFonts w:ascii="宋体" w:hAnsi="宋体"/>
          <w:b/>
          <w:bCs/>
          <w:sz w:val="24"/>
        </w:rPr>
      </w:pPr>
      <w:r>
        <w:rPr>
          <w:rFonts w:hint="eastAsia" w:ascii="宋体" w:hAnsi="宋体" w:cs="宋体"/>
          <w:szCs w:val="21"/>
        </w:rPr>
        <w:t xml:space="preserve">    </w:t>
      </w:r>
    </w:p>
    <w:p>
      <w:pPr>
        <w:spacing w:line="360" w:lineRule="auto"/>
        <w:ind w:right="38" w:rightChars="18"/>
        <w:rPr>
          <w:rFonts w:ascii="宋体" w:hAnsi="宋体"/>
          <w:b/>
          <w:bCs/>
          <w:sz w:val="24"/>
        </w:rPr>
      </w:pPr>
    </w:p>
    <w:p>
      <w:pPr>
        <w:spacing w:line="360" w:lineRule="auto"/>
        <w:ind w:right="38" w:rightChars="18"/>
        <w:rPr>
          <w:rFonts w:ascii="宋体" w:hAnsi="宋体"/>
          <w:b/>
          <w:bCs/>
          <w:sz w:val="24"/>
        </w:rPr>
      </w:pPr>
    </w:p>
    <w:p>
      <w:pPr>
        <w:spacing w:line="360" w:lineRule="auto"/>
        <w:ind w:firstLine="422" w:firstLineChars="200"/>
        <w:rPr>
          <w:rFonts w:ascii="宋体" w:hAnsi="宋体" w:cs="宋体"/>
          <w:b/>
          <w:szCs w:val="21"/>
        </w:rPr>
      </w:pPr>
      <w:r>
        <w:rPr>
          <w:rFonts w:hint="eastAsia" w:ascii="宋体" w:hAnsi="宋体" w:cs="宋体"/>
          <w:b/>
          <w:szCs w:val="21"/>
        </w:rPr>
        <w:t>2</w:t>
      </w:r>
      <w:r>
        <w:rPr>
          <w:rFonts w:hint="eastAsia" w:ascii="宋体" w:hAnsi="宋体" w:cs="宋体"/>
          <w:b/>
          <w:szCs w:val="21"/>
          <w:lang w:val="en-US" w:eastAsia="zh-CN"/>
        </w:rPr>
        <w:t>1</w:t>
      </w:r>
      <w:r>
        <w:rPr>
          <w:rFonts w:hint="eastAsia" w:ascii="宋体" w:hAnsi="宋体" w:cs="宋体"/>
          <w:b/>
          <w:szCs w:val="21"/>
        </w:rPr>
        <w:t>、开标评标异常情况处理</w:t>
      </w:r>
    </w:p>
    <w:p>
      <w:pPr>
        <w:spacing w:line="360" w:lineRule="auto"/>
        <w:ind w:firstLine="420" w:firstLineChars="200"/>
        <w:rPr>
          <w:rFonts w:ascii="宋体" w:hAnsi="宋体" w:cs="宋体"/>
          <w:szCs w:val="21"/>
        </w:rPr>
      </w:pPr>
      <w:r>
        <w:rPr>
          <w:rFonts w:hint="eastAsia" w:ascii="宋体" w:hAnsi="宋体" w:cs="宋体"/>
          <w:szCs w:val="21"/>
        </w:rPr>
        <w:t>在招标采购中，出现下列情况之一的，应予废标，采购单位重新组织采购：</w:t>
      </w:r>
    </w:p>
    <w:p>
      <w:pPr>
        <w:spacing w:line="360" w:lineRule="auto"/>
        <w:ind w:firstLine="420" w:firstLineChars="200"/>
        <w:rPr>
          <w:rFonts w:ascii="宋体" w:hAnsi="宋体" w:cs="宋体"/>
          <w:szCs w:val="21"/>
        </w:rPr>
      </w:pPr>
      <w:r>
        <w:rPr>
          <w:rFonts w:hint="eastAsia" w:ascii="宋体" w:hAnsi="宋体" w:cs="宋体"/>
          <w:szCs w:val="21"/>
        </w:rPr>
        <w:t>(1) 递交投标文件的投标人不足三家的；</w:t>
      </w:r>
    </w:p>
    <w:p>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出现影响采购公正的违法、违规行为的；</w:t>
      </w:r>
    </w:p>
    <w:p>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投标人的报价均超过了最高投标限价，招标人不能支付的；</w:t>
      </w:r>
    </w:p>
    <w:p>
      <w:pPr>
        <w:spacing w:line="360" w:lineRule="auto"/>
        <w:ind w:firstLine="420" w:firstLineChars="200"/>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因重大变故，采购任务取消的。</w:t>
      </w:r>
    </w:p>
    <w:p>
      <w:pPr>
        <w:pStyle w:val="5"/>
        <w:rPr>
          <w:rFonts w:hint="eastAsia" w:hAnsi="宋体" w:eastAsia="宋体" w:cs="宋体"/>
          <w:kern w:val="2"/>
          <w:sz w:val="21"/>
          <w:szCs w:val="21"/>
          <w:lang w:eastAsia="zh-CN"/>
        </w:rPr>
      </w:pPr>
      <w:bookmarkStart w:id="11" w:name="_Toc418517858"/>
      <w:bookmarkStart w:id="12" w:name="_Toc417655921"/>
      <w:bookmarkStart w:id="13" w:name="_Toc26993"/>
      <w:bookmarkStart w:id="14" w:name="_Toc15032"/>
      <w:bookmarkStart w:id="15" w:name="_Toc3764"/>
      <w:r>
        <w:rPr>
          <w:rFonts w:hint="eastAsia" w:hAnsi="宋体" w:cs="宋体"/>
          <w:kern w:val="2"/>
          <w:sz w:val="21"/>
          <w:szCs w:val="21"/>
        </w:rPr>
        <w:t xml:space="preserve">    </w:t>
      </w:r>
      <w:bookmarkStart w:id="16" w:name="_Toc476584428"/>
      <w:r>
        <w:rPr>
          <w:rFonts w:hint="eastAsia" w:hAnsi="宋体" w:cs="宋体"/>
          <w:kern w:val="2"/>
          <w:sz w:val="21"/>
          <w:szCs w:val="21"/>
        </w:rPr>
        <w:t>2</w:t>
      </w:r>
      <w:r>
        <w:rPr>
          <w:rFonts w:hint="eastAsia" w:hAnsi="宋体" w:cs="宋体"/>
          <w:kern w:val="2"/>
          <w:sz w:val="21"/>
          <w:szCs w:val="21"/>
          <w:lang w:val="en-US" w:eastAsia="zh-CN"/>
        </w:rPr>
        <w:t>2</w:t>
      </w:r>
      <w:r>
        <w:rPr>
          <w:rFonts w:hint="eastAsia" w:hAnsi="宋体" w:cs="宋体"/>
          <w:kern w:val="2"/>
          <w:sz w:val="21"/>
          <w:szCs w:val="21"/>
        </w:rPr>
        <w:t>.中标</w:t>
      </w:r>
      <w:bookmarkEnd w:id="11"/>
      <w:bookmarkEnd w:id="12"/>
      <w:bookmarkEnd w:id="13"/>
      <w:bookmarkEnd w:id="14"/>
      <w:bookmarkEnd w:id="15"/>
      <w:bookmarkEnd w:id="16"/>
      <w:r>
        <w:rPr>
          <w:rFonts w:hint="eastAsia" w:hAnsi="宋体" w:cs="宋体"/>
          <w:kern w:val="2"/>
          <w:sz w:val="21"/>
          <w:szCs w:val="21"/>
          <w:lang w:eastAsia="zh-CN"/>
        </w:rPr>
        <w:t>公告</w:t>
      </w:r>
    </w:p>
    <w:p>
      <w:pPr>
        <w:spacing w:line="360" w:lineRule="auto"/>
        <w:ind w:firstLine="420" w:firstLineChars="200"/>
      </w:pPr>
      <w:r>
        <w:rPr>
          <w:rFonts w:hint="eastAsia"/>
        </w:rPr>
        <w:t>中标候选人确定后，招标人将在官网上公示，投标人如有异议，必须在公示期内以书面形式向招标人提出。</w:t>
      </w:r>
    </w:p>
    <w:p>
      <w:pPr>
        <w:widowControl/>
        <w:spacing w:line="360" w:lineRule="auto"/>
        <w:ind w:firstLine="420" w:firstLineChars="200"/>
        <w:jc w:val="left"/>
        <w:rPr>
          <w:rFonts w:hint="eastAsia" w:hAnsi="宋体" w:eastAsia="宋体" w:cs="宋体"/>
          <w:szCs w:val="21"/>
          <w:lang w:eastAsia="zh-CN"/>
        </w:rPr>
      </w:pPr>
      <w:bookmarkStart w:id="17" w:name="_Toc19876"/>
      <w:bookmarkStart w:id="18" w:name="_Toc31095"/>
      <w:bookmarkStart w:id="19" w:name="_Toc433721697"/>
      <w:r>
        <w:rPr>
          <w:rFonts w:hint="eastAsia"/>
        </w:rPr>
        <w:t>公示期满无异议，且未发现中标人在招标投标活动中有违法行为的，</w:t>
      </w:r>
      <w:bookmarkEnd w:id="17"/>
      <w:bookmarkEnd w:id="18"/>
      <w:bookmarkEnd w:id="19"/>
      <w:r>
        <w:rPr>
          <w:rFonts w:hint="eastAsia"/>
          <w:lang w:eastAsia="zh-CN"/>
        </w:rPr>
        <w:t>三日内签订合同。</w:t>
      </w:r>
    </w:p>
    <w:p>
      <w:pPr>
        <w:pStyle w:val="9"/>
        <w:spacing w:line="400" w:lineRule="exact"/>
        <w:ind w:firstLine="422" w:firstLineChars="200"/>
        <w:rPr>
          <w:rFonts w:hint="eastAsia" w:hAnsi="宋体" w:cs="宋体"/>
          <w:b/>
          <w:szCs w:val="21"/>
        </w:rPr>
      </w:pPr>
      <w:r>
        <w:rPr>
          <w:rFonts w:hint="eastAsia" w:hAnsi="宋体" w:cs="宋体"/>
          <w:b/>
          <w:szCs w:val="21"/>
        </w:rPr>
        <w:t>2</w:t>
      </w:r>
      <w:r>
        <w:rPr>
          <w:rFonts w:hint="eastAsia" w:hAnsi="宋体" w:cs="宋体"/>
          <w:b/>
          <w:szCs w:val="21"/>
          <w:lang w:val="en-US" w:eastAsia="zh-CN"/>
        </w:rPr>
        <w:t>3</w:t>
      </w:r>
      <w:r>
        <w:rPr>
          <w:rFonts w:hint="eastAsia" w:hAnsi="宋体" w:cs="宋体"/>
          <w:b/>
          <w:szCs w:val="21"/>
        </w:rPr>
        <w:t>.合同授予</w:t>
      </w:r>
    </w:p>
    <w:p>
      <w:pPr>
        <w:pStyle w:val="9"/>
        <w:spacing w:line="400" w:lineRule="exact"/>
        <w:ind w:firstLine="422" w:firstLineChars="200"/>
        <w:rPr>
          <w:rFonts w:hAnsi="宋体" w:cs="宋体"/>
          <w:b/>
          <w:szCs w:val="21"/>
        </w:rPr>
      </w:pPr>
      <w:r>
        <w:rPr>
          <w:rFonts w:hint="eastAsia" w:hAnsi="宋体" w:cs="宋体"/>
          <w:b/>
          <w:szCs w:val="21"/>
        </w:rPr>
        <w:t>2</w:t>
      </w:r>
      <w:r>
        <w:rPr>
          <w:rFonts w:hint="eastAsia" w:hAnsi="宋体" w:cs="宋体"/>
          <w:b/>
          <w:szCs w:val="21"/>
          <w:lang w:val="en-US" w:eastAsia="zh-CN"/>
        </w:rPr>
        <w:t>3</w:t>
      </w:r>
      <w:r>
        <w:rPr>
          <w:rFonts w:hint="eastAsia" w:hAnsi="宋体" w:cs="宋体"/>
          <w:b/>
          <w:szCs w:val="21"/>
        </w:rPr>
        <w:t>.1、合同授予标准</w:t>
      </w:r>
    </w:p>
    <w:p>
      <w:pPr>
        <w:pStyle w:val="9"/>
        <w:spacing w:line="400" w:lineRule="exact"/>
        <w:ind w:firstLine="420" w:firstLineChars="200"/>
        <w:rPr>
          <w:rFonts w:hAnsi="宋体" w:cs="宋体"/>
          <w:szCs w:val="21"/>
        </w:rPr>
      </w:pPr>
      <w:r>
        <w:rPr>
          <w:rFonts w:hint="eastAsia" w:hAnsi="宋体" w:cs="宋体"/>
          <w:szCs w:val="21"/>
        </w:rPr>
        <w:t>本采购合同将授予中标人。</w:t>
      </w:r>
    </w:p>
    <w:p>
      <w:pPr>
        <w:pStyle w:val="5"/>
        <w:ind w:firstLine="413" w:firstLineChars="196"/>
        <w:rPr>
          <w:rFonts w:hAnsi="宋体" w:cs="宋体"/>
          <w:kern w:val="2"/>
          <w:sz w:val="21"/>
          <w:szCs w:val="21"/>
        </w:rPr>
      </w:pPr>
      <w:bookmarkStart w:id="20" w:name="_Toc3930"/>
      <w:bookmarkStart w:id="21" w:name="_Toc417655923"/>
      <w:bookmarkStart w:id="22" w:name="_Toc476584429"/>
      <w:bookmarkStart w:id="23" w:name="_Toc21358"/>
      <w:bookmarkStart w:id="24" w:name="_Toc418517860"/>
      <w:bookmarkStart w:id="25" w:name="_Toc18179"/>
      <w:r>
        <w:rPr>
          <w:rFonts w:hint="eastAsia" w:hAnsi="宋体" w:cs="宋体"/>
          <w:kern w:val="2"/>
          <w:sz w:val="21"/>
          <w:szCs w:val="21"/>
        </w:rPr>
        <w:t>2</w:t>
      </w:r>
      <w:r>
        <w:rPr>
          <w:rFonts w:hint="eastAsia" w:hAnsi="宋体" w:cs="宋体"/>
          <w:kern w:val="2"/>
          <w:sz w:val="21"/>
          <w:szCs w:val="21"/>
          <w:lang w:val="en-US" w:eastAsia="zh-CN"/>
        </w:rPr>
        <w:t>3</w:t>
      </w:r>
      <w:r>
        <w:rPr>
          <w:rFonts w:hint="eastAsia" w:hAnsi="宋体" w:cs="宋体"/>
          <w:kern w:val="2"/>
          <w:sz w:val="21"/>
          <w:szCs w:val="21"/>
        </w:rPr>
        <w:t>.2、签订合同</w:t>
      </w:r>
      <w:bookmarkEnd w:id="20"/>
      <w:bookmarkEnd w:id="21"/>
      <w:bookmarkEnd w:id="22"/>
      <w:bookmarkEnd w:id="23"/>
      <w:bookmarkEnd w:id="24"/>
      <w:bookmarkEnd w:id="25"/>
    </w:p>
    <w:p>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3</w:t>
      </w:r>
      <w:r>
        <w:rPr>
          <w:rFonts w:hint="eastAsia" w:ascii="宋体" w:hAnsi="宋体" w:cs="宋体"/>
          <w:szCs w:val="21"/>
        </w:rPr>
        <w:t>.2.1、中标人的中标价即为合同价款。</w:t>
      </w:r>
    </w:p>
    <w:p>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3</w:t>
      </w:r>
      <w:r>
        <w:rPr>
          <w:rFonts w:hint="eastAsia" w:ascii="宋体" w:hAnsi="宋体" w:cs="宋体"/>
          <w:szCs w:val="21"/>
        </w:rPr>
        <w:t>.2.2、中标人在收到中标通知书起30天内，与招标人签订合同。</w:t>
      </w:r>
    </w:p>
    <w:p>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3</w:t>
      </w:r>
      <w:r>
        <w:rPr>
          <w:rFonts w:hint="eastAsia" w:ascii="宋体" w:hAnsi="宋体" w:cs="宋体"/>
          <w:szCs w:val="21"/>
        </w:rPr>
        <w:t>.2.4、中标人应当按照合同约定，诚实信用履行合同义务。</w:t>
      </w:r>
    </w:p>
    <w:p>
      <w:pPr>
        <w:pStyle w:val="9"/>
        <w:spacing w:line="440" w:lineRule="exact"/>
        <w:rPr>
          <w:rFonts w:hAnsi="宋体" w:cs="宋体"/>
          <w:szCs w:val="21"/>
        </w:rPr>
      </w:pPr>
    </w:p>
    <w:p>
      <w:pPr>
        <w:pStyle w:val="9"/>
        <w:spacing w:line="440" w:lineRule="exact"/>
        <w:rPr>
          <w:rFonts w:hAnsi="宋体" w:cs="宋体"/>
          <w:szCs w:val="21"/>
        </w:rPr>
      </w:pPr>
    </w:p>
    <w:p>
      <w:pPr>
        <w:pStyle w:val="9"/>
        <w:spacing w:line="440" w:lineRule="exact"/>
        <w:rPr>
          <w:rFonts w:hAnsi="宋体" w:cs="宋体"/>
          <w:szCs w:val="21"/>
        </w:rPr>
      </w:pPr>
    </w:p>
    <w:p>
      <w:pPr>
        <w:pStyle w:val="2"/>
        <w:numPr>
          <w:ilvl w:val="0"/>
          <w:numId w:val="1"/>
        </w:numPr>
        <w:rPr>
          <w:rFonts w:ascii="宋体" w:hAnsi="宋体" w:cs="宋体"/>
        </w:rPr>
        <w:sectPr>
          <w:pgSz w:w="11906" w:h="16838"/>
          <w:pgMar w:top="1418" w:right="1418" w:bottom="1418" w:left="1418" w:header="680" w:footer="680" w:gutter="0"/>
          <w:cols w:space="720" w:num="1"/>
          <w:docGrid w:type="lines" w:linePitch="312" w:charSpace="0"/>
        </w:sectPr>
      </w:pPr>
      <w:bookmarkStart w:id="26" w:name="_Toc476584430"/>
    </w:p>
    <w:p>
      <w:pPr>
        <w:pStyle w:val="2"/>
        <w:numPr>
          <w:ilvl w:val="0"/>
          <w:numId w:val="1"/>
        </w:numPr>
        <w:rPr>
          <w:rFonts w:ascii="宋体" w:hAnsi="宋体" w:cs="宋体"/>
        </w:rPr>
      </w:pPr>
      <w:r>
        <w:rPr>
          <w:rFonts w:hint="eastAsia"/>
        </w:rPr>
        <w:t>服务需求及技术要求</w:t>
      </w:r>
      <w:bookmarkEnd w:id="26"/>
    </w:p>
    <w:p>
      <w:pPr>
        <w:rPr>
          <w:rFonts w:ascii="宋体" w:hAnsi="宋体" w:cs="宋体"/>
          <w:b/>
          <w:bCs/>
        </w:rPr>
      </w:pPr>
      <w:r>
        <w:rPr>
          <w:rFonts w:hint="eastAsia" w:ascii="宋体" w:hAnsi="宋体" w:cs="宋体"/>
          <w:b/>
          <w:bCs/>
        </w:rPr>
        <w:t>一、服务</w:t>
      </w:r>
      <w:bookmarkStart w:id="27" w:name="bookmark47"/>
      <w:r>
        <w:rPr>
          <w:rFonts w:hint="eastAsia" w:ascii="宋体" w:hAnsi="宋体" w:cs="宋体"/>
          <w:b/>
          <w:bCs/>
        </w:rPr>
        <w:t>内容</w:t>
      </w:r>
    </w:p>
    <w:bookmarkEnd w:id="27"/>
    <w:p>
      <w:pPr>
        <w:spacing w:line="540" w:lineRule="exact"/>
        <w:ind w:firstLine="420" w:firstLineChars="200"/>
        <w:jc w:val="left"/>
        <w:rPr>
          <w:szCs w:val="21"/>
        </w:rPr>
      </w:pPr>
      <w:r>
        <w:rPr>
          <w:rFonts w:hint="eastAsia"/>
          <w:szCs w:val="21"/>
        </w:rPr>
        <w:t>安庆市妇幼保健计划生育服务中心的</w:t>
      </w:r>
      <w:r>
        <w:rPr>
          <w:rFonts w:hint="eastAsia" w:ascii="宋体" w:hAnsi="宋体" w:cs="宋体"/>
          <w:szCs w:val="21"/>
        </w:rPr>
        <w:t>24小时院内安全；领导办公室、大小会议室、门诊观察室、行政值班室、病房病区、各楼层公共场所、楼梯及卫生间的卫生清洁；大门、门房、领导办公室、病房、行政值班室、公共过道走廊所有玻璃卫生保洁；1－5层西边楼梯背面外墙玻璃清洗；庭院、门房、婚检室、消毒室的卫生清洁；垃圾袋的更换及垃圾桶的清洗；</w:t>
      </w:r>
      <w:r>
        <w:rPr>
          <w:rFonts w:hint="eastAsia" w:ascii="宋体" w:hAnsi="宋体" w:cs="宋体"/>
          <w:szCs w:val="21"/>
          <w:lang w:eastAsia="zh-CN"/>
        </w:rPr>
        <w:t>日常生活垃圾处理运送；</w:t>
      </w:r>
      <w:r>
        <w:rPr>
          <w:rFonts w:hint="eastAsia" w:ascii="宋体" w:hAnsi="宋体" w:cs="宋体"/>
          <w:szCs w:val="21"/>
        </w:rPr>
        <w:t>病区床单被套、医护人员工作服、值班用床单被套及手术用各种包布、洞巾等的清洗；医疗用品的高压灭菌消毒；报刊、信件收发；大厅保温桶供水及清洁、开水房供水、送引产死胎到殡仪馆火化、车辆停放及配电房的安全管理工作等</w:t>
      </w:r>
      <w:r>
        <w:rPr>
          <w:rFonts w:hint="eastAsia" w:ascii="宋体" w:hAnsi="宋体" w:cs="宋体"/>
          <w:szCs w:val="21"/>
          <w:lang w:eastAsia="zh-CN"/>
        </w:rPr>
        <w:t>；</w:t>
      </w:r>
      <w:r>
        <w:rPr>
          <w:rFonts w:hint="eastAsia"/>
          <w:szCs w:val="21"/>
        </w:rPr>
        <w:t>安庆市妇幼保健计划生育服务中心</w:t>
      </w:r>
      <w:r>
        <w:rPr>
          <w:rFonts w:hint="eastAsia"/>
          <w:szCs w:val="21"/>
          <w:lang w:eastAsia="zh-CN"/>
        </w:rPr>
        <w:t>北正街</w:t>
      </w:r>
      <w:r>
        <w:rPr>
          <w:rFonts w:hint="eastAsia"/>
          <w:szCs w:val="21"/>
          <w:lang w:val="en-US" w:eastAsia="zh-CN"/>
        </w:rPr>
        <w:t>38号行政办公楼每个星期对公共场所进行一次全面保洁。（注：如投标人在医疗高压消毒资质不能解决，招标人可以协助解决，年费在4万元内，包含一个日常门卫工作。）</w:t>
      </w:r>
      <w:r>
        <w:rPr>
          <w:rFonts w:hint="eastAsia" w:ascii="宋体" w:hAnsi="宋体" w:cs="宋体"/>
          <w:szCs w:val="21"/>
        </w:rPr>
        <w:t xml:space="preserve">。 </w:t>
      </w:r>
    </w:p>
    <w:p>
      <w:pPr>
        <w:spacing w:line="540" w:lineRule="exact"/>
        <w:jc w:val="left"/>
        <w:rPr>
          <w:b/>
          <w:bCs/>
          <w:szCs w:val="21"/>
        </w:rPr>
      </w:pPr>
      <w:r>
        <w:rPr>
          <w:rFonts w:hint="eastAsia"/>
          <w:b/>
          <w:bCs/>
          <w:szCs w:val="21"/>
        </w:rPr>
        <w:t>二、服务要求：</w:t>
      </w:r>
    </w:p>
    <w:p>
      <w:pPr>
        <w:spacing w:line="540" w:lineRule="exact"/>
        <w:ind w:firstLine="420" w:firstLineChars="200"/>
        <w:jc w:val="left"/>
        <w:rPr>
          <w:rFonts w:ascii="宋体" w:hAnsi="宋体"/>
          <w:szCs w:val="21"/>
        </w:rPr>
      </w:pPr>
      <w:r>
        <w:rPr>
          <w:rFonts w:hint="eastAsia" w:ascii="宋体" w:hAnsi="宋体" w:cs="宋体"/>
          <w:szCs w:val="21"/>
        </w:rPr>
        <w:t>领导办公室、大小会议室、值班室</w:t>
      </w:r>
      <w:r>
        <w:rPr>
          <w:rFonts w:hint="eastAsia" w:ascii="宋体" w:hAnsi="宋体"/>
          <w:szCs w:val="21"/>
        </w:rPr>
        <w:t>等公共场所：室内外地面、玻璃、窗户、窗台、室内家具设备等每天应及时保洁，必要时清洗。</w:t>
      </w:r>
    </w:p>
    <w:p>
      <w:pPr>
        <w:spacing w:line="540" w:lineRule="exact"/>
        <w:ind w:firstLine="420" w:firstLineChars="200"/>
        <w:jc w:val="left"/>
        <w:rPr>
          <w:rFonts w:ascii="宋体" w:hAnsi="宋体"/>
          <w:szCs w:val="21"/>
        </w:rPr>
      </w:pPr>
      <w:r>
        <w:rPr>
          <w:rFonts w:hint="eastAsia" w:ascii="宋体" w:hAnsi="宋体"/>
          <w:szCs w:val="21"/>
        </w:rPr>
        <w:t>楼道及大厅：楼内所有通道的地、墙、柱、扶手等无灰尘、无污渍、无杂物；玻璃门、消防器材、地脚线、提示牌等公共设施保持清洁，无污渍、无手印。</w:t>
      </w:r>
    </w:p>
    <w:p>
      <w:pPr>
        <w:spacing w:line="540" w:lineRule="exact"/>
        <w:ind w:firstLine="420" w:firstLineChars="200"/>
        <w:jc w:val="left"/>
        <w:rPr>
          <w:rFonts w:ascii="宋体" w:hAnsi="宋体"/>
          <w:szCs w:val="21"/>
        </w:rPr>
      </w:pPr>
      <w:r>
        <w:rPr>
          <w:rFonts w:hint="eastAsia" w:ascii="宋体" w:hAnsi="宋体"/>
          <w:szCs w:val="21"/>
        </w:rPr>
        <w:t>卫生间：无异味，保持卫生洁具、墙面、地面、玻璃等处的清洁、无水迹、无污迹等。及时补放芳香球，更换垃圾袋。</w:t>
      </w:r>
    </w:p>
    <w:p>
      <w:pPr>
        <w:spacing w:line="540" w:lineRule="exact"/>
        <w:ind w:firstLine="420" w:firstLineChars="200"/>
        <w:jc w:val="left"/>
        <w:rPr>
          <w:rFonts w:ascii="宋体" w:hAnsi="宋体"/>
          <w:szCs w:val="21"/>
        </w:rPr>
      </w:pPr>
      <w:r>
        <w:rPr>
          <w:rFonts w:hint="eastAsia" w:ascii="宋体" w:hAnsi="宋体"/>
          <w:szCs w:val="21"/>
        </w:rPr>
        <w:t>各出入口及阶梯：每天及时清洁，确保地面无污渍。雨雪天气及时铺防滑地毯，并摆放小心地滑牌。</w:t>
      </w:r>
    </w:p>
    <w:p>
      <w:pPr>
        <w:spacing w:line="540" w:lineRule="exact"/>
        <w:ind w:firstLine="420" w:firstLineChars="200"/>
        <w:jc w:val="left"/>
        <w:rPr>
          <w:rFonts w:ascii="宋体" w:hAnsi="宋体"/>
          <w:szCs w:val="21"/>
        </w:rPr>
      </w:pPr>
      <w:r>
        <w:rPr>
          <w:rFonts w:hint="eastAsia" w:ascii="宋体" w:hAnsi="宋体"/>
          <w:szCs w:val="21"/>
        </w:rPr>
        <w:t>垃圾桶：日产日清，保持里外干净。</w:t>
      </w:r>
    </w:p>
    <w:p>
      <w:pPr>
        <w:spacing w:line="540" w:lineRule="exact"/>
        <w:ind w:firstLine="420" w:firstLineChars="200"/>
        <w:jc w:val="left"/>
        <w:rPr>
          <w:rFonts w:ascii="宋体" w:hAnsi="宋体"/>
          <w:szCs w:val="21"/>
        </w:rPr>
      </w:pPr>
      <w:r>
        <w:rPr>
          <w:rFonts w:hint="eastAsia" w:ascii="宋体" w:hAnsi="宋体"/>
          <w:szCs w:val="21"/>
        </w:rPr>
        <w:t>车辆必须在线内停放整齐，保持出入口畅通。</w:t>
      </w:r>
    </w:p>
    <w:p>
      <w:pPr>
        <w:spacing w:line="540" w:lineRule="exact"/>
        <w:ind w:firstLine="420" w:firstLineChars="200"/>
        <w:jc w:val="left"/>
        <w:rPr>
          <w:rFonts w:ascii="宋体" w:hAnsi="宋体"/>
          <w:szCs w:val="21"/>
        </w:rPr>
      </w:pPr>
      <w:r>
        <w:rPr>
          <w:rFonts w:hint="eastAsia" w:ascii="宋体" w:hAnsi="宋体"/>
          <w:szCs w:val="21"/>
        </w:rPr>
        <w:t>委托管理的其他事项：按时按质完成业主方交办的文明创建、会议活动等其他服务。 </w:t>
      </w:r>
    </w:p>
    <w:p>
      <w:pPr>
        <w:spacing w:line="540" w:lineRule="exact"/>
        <w:ind w:firstLine="420" w:firstLineChars="200"/>
        <w:jc w:val="left"/>
        <w:rPr>
          <w:rFonts w:hint="eastAsia" w:ascii="宋体" w:hAnsi="宋体"/>
          <w:szCs w:val="21"/>
        </w:rPr>
      </w:pPr>
      <w:r>
        <w:rPr>
          <w:rFonts w:hint="eastAsia" w:ascii="宋体" w:hAnsi="宋体"/>
          <w:szCs w:val="21"/>
        </w:rPr>
        <w:t>工作时穿统一着装，分工明确，团结协作。</w:t>
      </w:r>
    </w:p>
    <w:p>
      <w:pPr>
        <w:spacing w:line="540" w:lineRule="exact"/>
        <w:ind w:firstLine="420" w:firstLineChars="200"/>
        <w:jc w:val="left"/>
        <w:rPr>
          <w:rFonts w:hint="eastAsia" w:ascii="宋体" w:hAnsi="宋体"/>
          <w:szCs w:val="21"/>
        </w:rPr>
      </w:pPr>
    </w:p>
    <w:p>
      <w:pPr>
        <w:spacing w:line="540" w:lineRule="exact"/>
        <w:ind w:firstLine="420" w:firstLineChars="200"/>
        <w:jc w:val="left"/>
        <w:rPr>
          <w:rFonts w:hint="eastAsia" w:ascii="宋体" w:hAnsi="宋体"/>
          <w:szCs w:val="21"/>
        </w:rPr>
      </w:pPr>
    </w:p>
    <w:p>
      <w:pPr>
        <w:spacing w:line="540" w:lineRule="exact"/>
        <w:ind w:firstLine="420" w:firstLineChars="200"/>
        <w:jc w:val="left"/>
        <w:rPr>
          <w:rFonts w:hint="eastAsia" w:ascii="宋体" w:hAnsi="宋体"/>
          <w:szCs w:val="21"/>
        </w:rPr>
      </w:pPr>
    </w:p>
    <w:p>
      <w:pPr>
        <w:spacing w:line="540" w:lineRule="exact"/>
        <w:ind w:firstLine="420" w:firstLineChars="200"/>
        <w:jc w:val="left"/>
        <w:rPr>
          <w:rFonts w:hint="eastAsia" w:ascii="宋体" w:hAnsi="宋体"/>
          <w:szCs w:val="21"/>
        </w:rPr>
      </w:pPr>
    </w:p>
    <w:p>
      <w:pPr>
        <w:numPr>
          <w:ilvl w:val="0"/>
          <w:numId w:val="3"/>
        </w:numPr>
        <w:spacing w:line="540" w:lineRule="exact"/>
        <w:jc w:val="left"/>
        <w:rPr>
          <w:b/>
          <w:bCs/>
          <w:szCs w:val="21"/>
        </w:rPr>
      </w:pPr>
      <w:r>
        <w:rPr>
          <w:rFonts w:hint="eastAsia"/>
          <w:b/>
          <w:bCs/>
          <w:szCs w:val="21"/>
        </w:rPr>
        <w:t>人员配备：</w:t>
      </w:r>
    </w:p>
    <w:tbl>
      <w:tblPr>
        <w:tblStyle w:val="15"/>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266"/>
        <w:gridCol w:w="1395"/>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jc w:val="center"/>
              <w:rPr>
                <w:sz w:val="21"/>
                <w:szCs w:val="21"/>
              </w:rPr>
            </w:pPr>
            <w:r>
              <w:rPr>
                <w:rFonts w:hint="eastAsia"/>
                <w:sz w:val="21"/>
                <w:szCs w:val="21"/>
              </w:rPr>
              <w:t>序号</w:t>
            </w:r>
          </w:p>
        </w:tc>
        <w:tc>
          <w:tcPr>
            <w:tcW w:w="3266" w:type="dxa"/>
            <w:vAlign w:val="center"/>
          </w:tcPr>
          <w:p>
            <w:pPr>
              <w:jc w:val="center"/>
              <w:rPr>
                <w:sz w:val="21"/>
                <w:szCs w:val="21"/>
              </w:rPr>
            </w:pPr>
            <w:r>
              <w:rPr>
                <w:rFonts w:hint="eastAsia"/>
                <w:sz w:val="21"/>
                <w:szCs w:val="21"/>
              </w:rPr>
              <w:t>岗位</w:t>
            </w:r>
          </w:p>
        </w:tc>
        <w:tc>
          <w:tcPr>
            <w:tcW w:w="1395" w:type="dxa"/>
            <w:vAlign w:val="center"/>
          </w:tcPr>
          <w:p>
            <w:pPr>
              <w:jc w:val="center"/>
              <w:rPr>
                <w:sz w:val="21"/>
                <w:szCs w:val="21"/>
              </w:rPr>
            </w:pPr>
            <w:r>
              <w:rPr>
                <w:rFonts w:hint="eastAsia"/>
                <w:sz w:val="21"/>
                <w:szCs w:val="21"/>
              </w:rPr>
              <w:t>人员配置</w:t>
            </w:r>
          </w:p>
        </w:tc>
        <w:tc>
          <w:tcPr>
            <w:tcW w:w="3780" w:type="dxa"/>
            <w:vAlign w:val="center"/>
          </w:tcPr>
          <w:p>
            <w:pPr>
              <w:jc w:val="center"/>
              <w:rPr>
                <w:sz w:val="21"/>
                <w:szCs w:val="21"/>
              </w:rPr>
            </w:pPr>
            <w:r>
              <w:rPr>
                <w:rFonts w:hint="eastAsia" w:ascii="宋体" w:hAnsi="宋体" w:cs="宋体"/>
                <w:sz w:val="21"/>
                <w:szCs w:val="21"/>
              </w:rPr>
              <w:t>工作范围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jc w:val="center"/>
              <w:rPr>
                <w:sz w:val="21"/>
                <w:szCs w:val="21"/>
              </w:rPr>
            </w:pPr>
            <w:r>
              <w:rPr>
                <w:rFonts w:hint="eastAsia"/>
                <w:sz w:val="21"/>
                <w:szCs w:val="21"/>
              </w:rPr>
              <w:t>1</w:t>
            </w:r>
          </w:p>
        </w:tc>
        <w:tc>
          <w:tcPr>
            <w:tcW w:w="3266" w:type="dxa"/>
            <w:vAlign w:val="center"/>
          </w:tcPr>
          <w:p>
            <w:pPr>
              <w:jc w:val="center"/>
              <w:rPr>
                <w:sz w:val="21"/>
                <w:szCs w:val="21"/>
              </w:rPr>
            </w:pPr>
            <w:r>
              <w:rPr>
                <w:rFonts w:hint="eastAsia"/>
                <w:sz w:val="21"/>
                <w:szCs w:val="21"/>
              </w:rPr>
              <w:t>保安</w:t>
            </w:r>
          </w:p>
        </w:tc>
        <w:tc>
          <w:tcPr>
            <w:tcW w:w="1395" w:type="dxa"/>
            <w:vAlign w:val="center"/>
          </w:tcPr>
          <w:p>
            <w:pPr>
              <w:jc w:val="center"/>
              <w:rPr>
                <w:sz w:val="21"/>
                <w:szCs w:val="21"/>
              </w:rPr>
            </w:pPr>
            <w:r>
              <w:rPr>
                <w:rFonts w:hint="eastAsia"/>
                <w:sz w:val="21"/>
                <w:szCs w:val="21"/>
              </w:rPr>
              <w:t>3人</w:t>
            </w:r>
          </w:p>
        </w:tc>
        <w:tc>
          <w:tcPr>
            <w:tcW w:w="3780" w:type="dxa"/>
            <w:vAlign w:val="center"/>
          </w:tcPr>
          <w:p>
            <w:pPr>
              <w:pStyle w:val="7"/>
              <w:ind w:left="0" w:leftChars="0" w:firstLine="0" w:firstLineChars="0"/>
              <w:jc w:val="center"/>
              <w:rPr>
                <w:rFonts w:hint="eastAsia" w:ascii="宋体" w:hAnsi="宋体" w:cs="宋体"/>
                <w:sz w:val="21"/>
                <w:szCs w:val="21"/>
              </w:rPr>
            </w:pPr>
            <w:r>
              <w:rPr>
                <w:rFonts w:hint="eastAsia" w:ascii="宋体" w:hAnsi="宋体" w:cs="宋体"/>
                <w:sz w:val="21"/>
                <w:szCs w:val="21"/>
                <w:lang w:val="en-US" w:eastAsia="zh-CN"/>
              </w:rPr>
              <w:t>24小时值班，</w:t>
            </w:r>
            <w:r>
              <w:rPr>
                <w:rFonts w:hint="eastAsia" w:ascii="宋体" w:hAnsi="宋体" w:cs="宋体"/>
                <w:sz w:val="21"/>
                <w:szCs w:val="21"/>
              </w:rPr>
              <w:t>车辆停放管理、</w:t>
            </w:r>
          </w:p>
          <w:p>
            <w:pPr>
              <w:pStyle w:val="7"/>
              <w:ind w:left="0" w:leftChars="0" w:firstLine="0" w:firstLineChars="0"/>
              <w:jc w:val="center"/>
              <w:rPr>
                <w:rFonts w:hint="eastAsia" w:ascii="宋体" w:hAnsi="宋体" w:cs="宋体"/>
                <w:sz w:val="21"/>
                <w:szCs w:val="21"/>
              </w:rPr>
            </w:pPr>
            <w:r>
              <w:rPr>
                <w:rFonts w:hint="eastAsia" w:ascii="宋体" w:hAnsi="宋体" w:cs="宋体"/>
                <w:sz w:val="21"/>
                <w:szCs w:val="21"/>
                <w:lang w:eastAsia="zh-CN"/>
              </w:rPr>
              <w:t>前</w:t>
            </w:r>
            <w:r>
              <w:rPr>
                <w:rFonts w:hint="eastAsia" w:ascii="宋体" w:hAnsi="宋体" w:cs="宋体"/>
                <w:sz w:val="21"/>
                <w:szCs w:val="21"/>
              </w:rPr>
              <w:t>后大院卫生保洁、安全巡视</w:t>
            </w:r>
          </w:p>
          <w:p>
            <w:pPr>
              <w:pStyle w:val="7"/>
              <w:ind w:left="0" w:leftChars="0" w:firstLine="0" w:firstLineChars="0"/>
              <w:jc w:val="center"/>
              <w:rPr>
                <w:rFonts w:hint="eastAsia" w:ascii="宋体" w:hAnsi="宋体" w:cs="宋体"/>
                <w:sz w:val="21"/>
                <w:szCs w:val="21"/>
              </w:rPr>
            </w:pPr>
            <w:r>
              <w:rPr>
                <w:rFonts w:hint="eastAsia" w:ascii="宋体" w:hAnsi="宋体" w:cs="宋体"/>
                <w:sz w:val="21"/>
                <w:szCs w:val="21"/>
              </w:rPr>
              <w:t>夜间急诊引导等其他</w:t>
            </w:r>
            <w:r>
              <w:rPr>
                <w:rFonts w:hint="eastAsia" w:ascii="宋体" w:hAnsi="宋体" w:cs="宋体"/>
                <w:sz w:val="21"/>
                <w:szCs w:val="21"/>
                <w:lang w:eastAsia="zh-CN"/>
              </w:rPr>
              <w:t>安全</w:t>
            </w:r>
            <w:r>
              <w:rPr>
                <w:rFonts w:hint="eastAsia" w:ascii="宋体" w:hAnsi="宋体" w:cs="宋体"/>
                <w:sz w:val="21"/>
                <w:szCs w:val="21"/>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jc w:val="center"/>
              <w:rPr>
                <w:sz w:val="21"/>
                <w:szCs w:val="21"/>
              </w:rPr>
            </w:pPr>
            <w:r>
              <w:rPr>
                <w:rFonts w:hint="eastAsia"/>
                <w:sz w:val="21"/>
                <w:szCs w:val="21"/>
              </w:rPr>
              <w:t>2</w:t>
            </w:r>
          </w:p>
        </w:tc>
        <w:tc>
          <w:tcPr>
            <w:tcW w:w="3266" w:type="dxa"/>
            <w:vAlign w:val="center"/>
          </w:tcPr>
          <w:p>
            <w:pPr>
              <w:jc w:val="center"/>
              <w:rPr>
                <w:sz w:val="21"/>
                <w:szCs w:val="21"/>
              </w:rPr>
            </w:pPr>
            <w:r>
              <w:rPr>
                <w:rFonts w:hint="eastAsia"/>
                <w:sz w:val="21"/>
                <w:szCs w:val="21"/>
              </w:rPr>
              <w:t>保洁（含洗衣工）</w:t>
            </w:r>
          </w:p>
        </w:tc>
        <w:tc>
          <w:tcPr>
            <w:tcW w:w="1395" w:type="dxa"/>
            <w:vAlign w:val="center"/>
          </w:tcPr>
          <w:p>
            <w:pPr>
              <w:jc w:val="center"/>
              <w:rPr>
                <w:sz w:val="21"/>
                <w:szCs w:val="21"/>
              </w:rPr>
            </w:pPr>
            <w:r>
              <w:rPr>
                <w:rFonts w:hint="eastAsia"/>
                <w:sz w:val="21"/>
                <w:szCs w:val="21"/>
              </w:rPr>
              <w:t>3人</w:t>
            </w:r>
          </w:p>
        </w:tc>
        <w:tc>
          <w:tcPr>
            <w:tcW w:w="3780" w:type="dxa"/>
            <w:vAlign w:val="center"/>
          </w:tcPr>
          <w:p>
            <w:pPr>
              <w:pStyle w:val="7"/>
              <w:ind w:left="0" w:leftChars="0" w:firstLine="0" w:firstLineChars="0"/>
              <w:jc w:val="center"/>
              <w:rPr>
                <w:rFonts w:hint="eastAsia"/>
                <w:sz w:val="21"/>
                <w:szCs w:val="21"/>
                <w:lang w:eastAsia="zh-CN"/>
              </w:rPr>
            </w:pPr>
            <w:r>
              <w:rPr>
                <w:rFonts w:hint="eastAsia"/>
                <w:sz w:val="21"/>
                <w:szCs w:val="21"/>
                <w:lang w:eastAsia="zh-CN"/>
              </w:rPr>
              <w:t>主副楼规定区域的卫生保洁；</w:t>
            </w:r>
          </w:p>
          <w:p>
            <w:pPr>
              <w:pStyle w:val="7"/>
              <w:ind w:left="0" w:leftChars="0" w:firstLine="0" w:firstLineChars="0"/>
              <w:jc w:val="both"/>
              <w:rPr>
                <w:rFonts w:hint="eastAsia" w:ascii="宋体" w:hAnsi="宋体" w:cs="宋体"/>
                <w:sz w:val="21"/>
                <w:szCs w:val="21"/>
              </w:rPr>
            </w:pPr>
            <w:r>
              <w:rPr>
                <w:rFonts w:hint="eastAsia" w:ascii="宋体" w:hAnsi="宋体" w:cs="宋体"/>
                <w:sz w:val="21"/>
                <w:szCs w:val="21"/>
              </w:rPr>
              <w:t>清洗工作服、被套等</w:t>
            </w:r>
            <w:r>
              <w:rPr>
                <w:rFonts w:hint="eastAsia" w:ascii="宋体" w:hAnsi="宋体" w:cs="宋体"/>
                <w:sz w:val="21"/>
                <w:szCs w:val="21"/>
                <w:lang w:eastAsia="zh-CN"/>
              </w:rPr>
              <w:t>，</w:t>
            </w:r>
            <w:r>
              <w:rPr>
                <w:rFonts w:hint="eastAsia" w:ascii="宋体" w:hAnsi="宋体" w:cs="宋体"/>
                <w:sz w:val="21"/>
                <w:szCs w:val="21"/>
              </w:rPr>
              <w:t>婚检厅、洗衣房、</w:t>
            </w:r>
          </w:p>
          <w:p>
            <w:pPr>
              <w:pStyle w:val="7"/>
              <w:ind w:left="0" w:leftChars="0" w:firstLine="0" w:firstLineChars="0"/>
              <w:jc w:val="center"/>
              <w:rPr>
                <w:rFonts w:hint="eastAsia" w:eastAsia="宋体"/>
                <w:sz w:val="21"/>
                <w:szCs w:val="21"/>
                <w:lang w:eastAsia="zh-CN"/>
              </w:rPr>
            </w:pPr>
            <w:r>
              <w:rPr>
                <w:rFonts w:hint="eastAsia" w:ascii="宋体" w:hAnsi="宋体" w:cs="宋体"/>
                <w:sz w:val="21"/>
                <w:szCs w:val="21"/>
              </w:rPr>
              <w:t>晾晒</w:t>
            </w:r>
            <w:r>
              <w:rPr>
                <w:rFonts w:hint="eastAsia" w:ascii="宋体" w:hAnsi="宋体" w:cs="宋体"/>
                <w:sz w:val="21"/>
                <w:szCs w:val="21"/>
                <w:lang w:eastAsia="zh-CN"/>
              </w:rPr>
              <w:t>区</w:t>
            </w:r>
            <w:r>
              <w:rPr>
                <w:rFonts w:hint="eastAsia" w:ascii="宋体" w:hAnsi="宋体" w:cs="宋体"/>
                <w:sz w:val="21"/>
                <w:szCs w:val="21"/>
              </w:rPr>
              <w:t>等工作区域卫生保洁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9" w:type="dxa"/>
            <w:vAlign w:val="center"/>
          </w:tcPr>
          <w:p>
            <w:pPr>
              <w:jc w:val="center"/>
              <w:rPr>
                <w:sz w:val="21"/>
                <w:szCs w:val="21"/>
              </w:rPr>
            </w:pPr>
            <w:r>
              <w:rPr>
                <w:rFonts w:hint="eastAsia"/>
                <w:sz w:val="21"/>
                <w:szCs w:val="21"/>
              </w:rPr>
              <w:t>3</w:t>
            </w:r>
          </w:p>
        </w:tc>
        <w:tc>
          <w:tcPr>
            <w:tcW w:w="3266" w:type="dxa"/>
            <w:vAlign w:val="center"/>
          </w:tcPr>
          <w:p>
            <w:pPr>
              <w:jc w:val="center"/>
              <w:rPr>
                <w:sz w:val="21"/>
                <w:szCs w:val="21"/>
              </w:rPr>
            </w:pPr>
            <w:r>
              <w:rPr>
                <w:rFonts w:hint="eastAsia"/>
                <w:sz w:val="21"/>
                <w:szCs w:val="21"/>
              </w:rPr>
              <w:t>消毒、医疗垃圾、病理处理</w:t>
            </w:r>
          </w:p>
        </w:tc>
        <w:tc>
          <w:tcPr>
            <w:tcW w:w="1395" w:type="dxa"/>
            <w:vAlign w:val="center"/>
          </w:tcPr>
          <w:p>
            <w:pPr>
              <w:jc w:val="center"/>
              <w:rPr>
                <w:sz w:val="21"/>
                <w:szCs w:val="21"/>
              </w:rPr>
            </w:pPr>
            <w:r>
              <w:rPr>
                <w:rFonts w:hint="eastAsia"/>
                <w:sz w:val="21"/>
                <w:szCs w:val="21"/>
              </w:rPr>
              <w:t>1人</w:t>
            </w:r>
          </w:p>
        </w:tc>
        <w:tc>
          <w:tcPr>
            <w:tcW w:w="3780" w:type="dxa"/>
            <w:vAlign w:val="center"/>
          </w:tcPr>
          <w:p>
            <w:pPr>
              <w:jc w:val="center"/>
              <w:rPr>
                <w:sz w:val="21"/>
                <w:szCs w:val="21"/>
              </w:rPr>
            </w:pPr>
            <w:r>
              <w:rPr>
                <w:rFonts w:hint="eastAsia" w:ascii="宋体" w:hAnsi="宋体" w:cs="宋体"/>
                <w:sz w:val="21"/>
                <w:szCs w:val="21"/>
              </w:rPr>
              <w:t>医疗用品的高压灭菌消毒；</w:t>
            </w:r>
            <w:r>
              <w:rPr>
                <w:rFonts w:hint="eastAsia" w:ascii="宋体" w:hAnsi="宋体" w:cs="宋体"/>
                <w:sz w:val="21"/>
                <w:szCs w:val="21"/>
                <w:lang w:eastAsia="zh-CN"/>
              </w:rPr>
              <w:t>医疗垃圾、病理处理，</w:t>
            </w:r>
            <w:r>
              <w:rPr>
                <w:rFonts w:hint="eastAsia" w:ascii="宋体" w:hAnsi="宋体" w:cs="宋体"/>
                <w:szCs w:val="21"/>
              </w:rPr>
              <w:t>送引产死胎到殡仪馆火化</w:t>
            </w:r>
            <w:r>
              <w:rPr>
                <w:rFonts w:hint="eastAsia" w:ascii="宋体" w:hAnsi="宋体" w:cs="宋体"/>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5" w:type="dxa"/>
            <w:gridSpan w:val="2"/>
            <w:vAlign w:val="center"/>
          </w:tcPr>
          <w:p>
            <w:pPr>
              <w:jc w:val="center"/>
              <w:rPr>
                <w:sz w:val="21"/>
                <w:szCs w:val="21"/>
              </w:rPr>
            </w:pPr>
            <w:r>
              <w:rPr>
                <w:rFonts w:hint="eastAsia"/>
                <w:sz w:val="21"/>
                <w:szCs w:val="21"/>
              </w:rPr>
              <w:t>合   计</w:t>
            </w:r>
          </w:p>
        </w:tc>
        <w:tc>
          <w:tcPr>
            <w:tcW w:w="1395" w:type="dxa"/>
            <w:vAlign w:val="center"/>
          </w:tcPr>
          <w:p>
            <w:pPr>
              <w:jc w:val="center"/>
              <w:rPr>
                <w:sz w:val="21"/>
                <w:szCs w:val="21"/>
              </w:rPr>
            </w:pPr>
            <w:r>
              <w:rPr>
                <w:rFonts w:hint="eastAsia"/>
                <w:sz w:val="21"/>
                <w:szCs w:val="21"/>
                <w:lang w:val="en-US" w:eastAsia="zh-CN"/>
              </w:rPr>
              <w:t>7</w:t>
            </w:r>
            <w:r>
              <w:rPr>
                <w:rFonts w:hint="eastAsia"/>
                <w:sz w:val="21"/>
                <w:szCs w:val="21"/>
              </w:rPr>
              <w:t>人</w:t>
            </w:r>
          </w:p>
        </w:tc>
        <w:tc>
          <w:tcPr>
            <w:tcW w:w="3780" w:type="dxa"/>
            <w:vAlign w:val="center"/>
          </w:tcPr>
          <w:p>
            <w:pPr>
              <w:jc w:val="center"/>
              <w:rPr>
                <w:sz w:val="21"/>
                <w:szCs w:val="21"/>
              </w:rPr>
            </w:pPr>
          </w:p>
        </w:tc>
      </w:tr>
    </w:tbl>
    <w:p>
      <w:pPr>
        <w:pStyle w:val="2"/>
        <w:numPr>
          <w:ilvl w:val="0"/>
          <w:numId w:val="0"/>
        </w:numPr>
        <w:adjustRightInd w:val="0"/>
        <w:spacing w:line="600" w:lineRule="exact"/>
        <w:jc w:val="both"/>
        <w:textAlignment w:val="baseline"/>
        <w:rPr>
          <w:rFonts w:hint="eastAsia"/>
          <w:sz w:val="21"/>
          <w:szCs w:val="21"/>
        </w:rPr>
      </w:pPr>
      <w:r>
        <w:rPr>
          <w:rFonts w:hint="eastAsia"/>
          <w:sz w:val="21"/>
          <w:szCs w:val="21"/>
        </w:rPr>
        <w:t>备注：消毒工必须具有特种设备（压力容器）作业人员证（具体证件名称以特种设备监督检验部门发证为准），且需在招标文件中附相应证件证明，否则视为不响应招标文件要求。</w:t>
      </w:r>
    </w:p>
    <w:p>
      <w:pPr>
        <w:pStyle w:val="2"/>
        <w:numPr>
          <w:ilvl w:val="0"/>
          <w:numId w:val="4"/>
        </w:numPr>
        <w:adjustRightInd w:val="0"/>
        <w:spacing w:line="600" w:lineRule="exact"/>
        <w:jc w:val="both"/>
        <w:textAlignment w:val="baseline"/>
        <w:rPr>
          <w:sz w:val="21"/>
          <w:szCs w:val="21"/>
        </w:rPr>
      </w:pPr>
      <w:r>
        <w:rPr>
          <w:rFonts w:hint="eastAsia"/>
          <w:sz w:val="21"/>
          <w:szCs w:val="21"/>
        </w:rPr>
        <w:t>服务标准：</w:t>
      </w:r>
    </w:p>
    <w:p>
      <w:pPr>
        <w:rPr>
          <w:szCs w:val="21"/>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693"/>
        <w:gridCol w:w="3402"/>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9" w:type="dxa"/>
            <w:vAlign w:val="center"/>
          </w:tcPr>
          <w:p>
            <w:pPr>
              <w:snapToGrid w:val="0"/>
              <w:jc w:val="center"/>
              <w:rPr>
                <w:rFonts w:ascii="宋体" w:hAnsi="宋体" w:cs="宋体"/>
                <w:b/>
                <w:szCs w:val="21"/>
              </w:rPr>
            </w:pPr>
            <w:r>
              <w:rPr>
                <w:rFonts w:hint="eastAsia" w:ascii="宋体" w:hAnsi="宋体" w:cs="宋体"/>
                <w:b/>
                <w:szCs w:val="21"/>
              </w:rPr>
              <w:t>序号</w:t>
            </w:r>
          </w:p>
        </w:tc>
        <w:tc>
          <w:tcPr>
            <w:tcW w:w="2693" w:type="dxa"/>
            <w:vAlign w:val="center"/>
          </w:tcPr>
          <w:p>
            <w:pPr>
              <w:snapToGrid w:val="0"/>
              <w:jc w:val="center"/>
              <w:rPr>
                <w:rFonts w:ascii="宋体" w:hAnsi="宋体" w:cs="宋体"/>
                <w:b/>
                <w:szCs w:val="21"/>
              </w:rPr>
            </w:pPr>
            <w:r>
              <w:rPr>
                <w:rFonts w:hint="eastAsia" w:ascii="宋体" w:hAnsi="宋体" w:cs="宋体"/>
                <w:b/>
                <w:szCs w:val="21"/>
              </w:rPr>
              <w:t>服务项目</w:t>
            </w:r>
          </w:p>
        </w:tc>
        <w:tc>
          <w:tcPr>
            <w:tcW w:w="3402" w:type="dxa"/>
            <w:vAlign w:val="center"/>
          </w:tcPr>
          <w:p>
            <w:pPr>
              <w:snapToGrid w:val="0"/>
              <w:jc w:val="center"/>
              <w:rPr>
                <w:rFonts w:ascii="宋体" w:hAnsi="宋体" w:cs="宋体"/>
                <w:b/>
                <w:szCs w:val="21"/>
              </w:rPr>
            </w:pPr>
            <w:r>
              <w:rPr>
                <w:rFonts w:hint="eastAsia" w:ascii="宋体" w:hAnsi="宋体" w:cs="宋体"/>
                <w:b/>
                <w:szCs w:val="21"/>
              </w:rPr>
              <w:t>频次</w:t>
            </w:r>
          </w:p>
        </w:tc>
        <w:tc>
          <w:tcPr>
            <w:tcW w:w="2127" w:type="dxa"/>
            <w:vAlign w:val="center"/>
          </w:tcPr>
          <w:p>
            <w:pPr>
              <w:snapToGrid w:val="0"/>
              <w:jc w:val="center"/>
              <w:rPr>
                <w:rFonts w:ascii="宋体" w:hAnsi="宋体" w:cs="宋体"/>
                <w:b/>
                <w:szCs w:val="21"/>
              </w:rPr>
            </w:pPr>
            <w:r>
              <w:rPr>
                <w:rFonts w:hint="eastAsia" w:ascii="宋体" w:hAnsi="宋体" w:cs="宋体"/>
                <w:b/>
                <w:szCs w:val="21"/>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79" w:type="dxa"/>
            <w:vAlign w:val="center"/>
          </w:tcPr>
          <w:p>
            <w:pPr>
              <w:snapToGrid w:val="0"/>
              <w:jc w:val="center"/>
              <w:rPr>
                <w:rFonts w:ascii="宋体" w:hAnsi="宋体" w:cs="宋体"/>
                <w:szCs w:val="21"/>
              </w:rPr>
            </w:pPr>
            <w:r>
              <w:rPr>
                <w:rFonts w:hint="eastAsia" w:ascii="宋体" w:hAnsi="宋体" w:cs="宋体"/>
                <w:szCs w:val="21"/>
              </w:rPr>
              <w:t>1</w:t>
            </w:r>
          </w:p>
        </w:tc>
        <w:tc>
          <w:tcPr>
            <w:tcW w:w="2693" w:type="dxa"/>
            <w:vAlign w:val="center"/>
          </w:tcPr>
          <w:p>
            <w:pPr>
              <w:snapToGrid w:val="0"/>
              <w:rPr>
                <w:rFonts w:ascii="宋体" w:hAnsi="宋体" w:cs="宋体"/>
                <w:szCs w:val="21"/>
              </w:rPr>
            </w:pPr>
            <w:r>
              <w:rPr>
                <w:rFonts w:hint="eastAsia" w:ascii="宋体" w:hAnsi="宋体" w:cs="宋体"/>
                <w:szCs w:val="21"/>
              </w:rPr>
              <w:t>外围公共区域</w:t>
            </w:r>
          </w:p>
        </w:tc>
        <w:tc>
          <w:tcPr>
            <w:tcW w:w="3402" w:type="dxa"/>
            <w:vAlign w:val="center"/>
          </w:tcPr>
          <w:p>
            <w:pPr>
              <w:snapToGrid w:val="0"/>
              <w:rPr>
                <w:rFonts w:ascii="宋体" w:hAnsi="宋体" w:cs="宋体"/>
                <w:szCs w:val="21"/>
              </w:rPr>
            </w:pPr>
            <w:r>
              <w:rPr>
                <w:rFonts w:hint="eastAsia" w:ascii="宋体" w:hAnsi="宋体" w:cs="宋体"/>
                <w:szCs w:val="21"/>
              </w:rPr>
              <w:t>每天上、下午各清扫一次并全天巡回打扫垃圾杂物</w:t>
            </w:r>
          </w:p>
        </w:tc>
        <w:tc>
          <w:tcPr>
            <w:tcW w:w="2127" w:type="dxa"/>
            <w:vAlign w:val="center"/>
          </w:tcPr>
          <w:p>
            <w:pPr>
              <w:snapToGrid w:val="0"/>
              <w:rPr>
                <w:rFonts w:ascii="宋体" w:hAnsi="宋体" w:cs="宋体"/>
                <w:szCs w:val="21"/>
              </w:rPr>
            </w:pPr>
            <w:r>
              <w:rPr>
                <w:rFonts w:hint="eastAsia" w:ascii="宋体" w:hAnsi="宋体" w:cs="宋体"/>
                <w:szCs w:val="21"/>
              </w:rPr>
              <w:t>保持地面无垃圾、无积水、无污渍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79" w:type="dxa"/>
            <w:vAlign w:val="center"/>
          </w:tcPr>
          <w:p>
            <w:pPr>
              <w:snapToGrid w:val="0"/>
              <w:jc w:val="center"/>
              <w:rPr>
                <w:rFonts w:ascii="宋体" w:hAnsi="宋体" w:cs="宋体"/>
                <w:szCs w:val="21"/>
              </w:rPr>
            </w:pPr>
            <w:r>
              <w:rPr>
                <w:rFonts w:hint="eastAsia" w:ascii="宋体" w:hAnsi="宋体" w:cs="宋体"/>
                <w:szCs w:val="21"/>
              </w:rPr>
              <w:t>2</w:t>
            </w:r>
          </w:p>
        </w:tc>
        <w:tc>
          <w:tcPr>
            <w:tcW w:w="2693" w:type="dxa"/>
            <w:vAlign w:val="center"/>
          </w:tcPr>
          <w:p>
            <w:pPr>
              <w:snapToGrid w:val="0"/>
              <w:rPr>
                <w:rFonts w:ascii="宋体" w:hAnsi="宋体" w:cs="宋体"/>
                <w:szCs w:val="21"/>
              </w:rPr>
            </w:pPr>
            <w:r>
              <w:rPr>
                <w:rFonts w:hint="eastAsia" w:ascii="宋体" w:hAnsi="宋体" w:cs="宋体"/>
                <w:szCs w:val="21"/>
              </w:rPr>
              <w:t>各栋楼层的公共走廊、墙面、照明灯具</w:t>
            </w:r>
          </w:p>
        </w:tc>
        <w:tc>
          <w:tcPr>
            <w:tcW w:w="3402" w:type="dxa"/>
            <w:vAlign w:val="center"/>
          </w:tcPr>
          <w:p>
            <w:pPr>
              <w:snapToGrid w:val="0"/>
              <w:rPr>
                <w:rFonts w:ascii="宋体" w:hAnsi="宋体" w:cs="宋体"/>
                <w:szCs w:val="21"/>
              </w:rPr>
            </w:pPr>
            <w:r>
              <w:rPr>
                <w:rFonts w:hint="eastAsia" w:ascii="宋体" w:hAnsi="宋体" w:cs="宋体"/>
                <w:szCs w:val="21"/>
              </w:rPr>
              <w:t>走廊地面每天拖扫一次，全天巡回打扫，墙面每天擦抹一次，灯具天花每月清扫一次</w:t>
            </w:r>
          </w:p>
        </w:tc>
        <w:tc>
          <w:tcPr>
            <w:tcW w:w="2127" w:type="dxa"/>
            <w:vAlign w:val="center"/>
          </w:tcPr>
          <w:p>
            <w:pPr>
              <w:snapToGrid w:val="0"/>
              <w:rPr>
                <w:rFonts w:ascii="宋体" w:hAnsi="宋体" w:cs="宋体"/>
                <w:szCs w:val="21"/>
              </w:rPr>
            </w:pPr>
            <w:r>
              <w:rPr>
                <w:rFonts w:hint="eastAsia" w:ascii="宋体" w:hAnsi="宋体" w:cs="宋体"/>
                <w:szCs w:val="21"/>
              </w:rPr>
              <w:t>保持地面无垃圾、无污渍，天花墙面无蜘蛛网，灯具无尘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79" w:type="dxa"/>
            <w:vAlign w:val="center"/>
          </w:tcPr>
          <w:p>
            <w:pPr>
              <w:snapToGrid w:val="0"/>
              <w:jc w:val="center"/>
              <w:rPr>
                <w:rFonts w:ascii="宋体" w:hAnsi="宋体" w:cs="宋体"/>
                <w:szCs w:val="21"/>
              </w:rPr>
            </w:pPr>
            <w:r>
              <w:rPr>
                <w:rFonts w:hint="eastAsia" w:ascii="宋体" w:hAnsi="宋体" w:cs="宋体"/>
                <w:szCs w:val="21"/>
              </w:rPr>
              <w:t>3</w:t>
            </w:r>
          </w:p>
        </w:tc>
        <w:tc>
          <w:tcPr>
            <w:tcW w:w="2693" w:type="dxa"/>
            <w:vAlign w:val="center"/>
          </w:tcPr>
          <w:p>
            <w:pPr>
              <w:snapToGrid w:val="0"/>
              <w:rPr>
                <w:rFonts w:ascii="宋体" w:hAnsi="宋体" w:cs="宋体"/>
                <w:szCs w:val="21"/>
              </w:rPr>
            </w:pPr>
            <w:r>
              <w:rPr>
                <w:rFonts w:hint="eastAsia" w:ascii="宋体" w:hAnsi="宋体" w:cs="宋体"/>
                <w:szCs w:val="21"/>
              </w:rPr>
              <w:t>楼梯及扶手</w:t>
            </w:r>
          </w:p>
        </w:tc>
        <w:tc>
          <w:tcPr>
            <w:tcW w:w="3402" w:type="dxa"/>
            <w:vAlign w:val="center"/>
          </w:tcPr>
          <w:p>
            <w:pPr>
              <w:snapToGrid w:val="0"/>
              <w:rPr>
                <w:rFonts w:ascii="宋体" w:hAnsi="宋体" w:cs="宋体"/>
                <w:szCs w:val="21"/>
              </w:rPr>
            </w:pPr>
            <w:r>
              <w:rPr>
                <w:rFonts w:hint="eastAsia" w:ascii="宋体" w:hAnsi="宋体" w:cs="宋体"/>
                <w:szCs w:val="21"/>
              </w:rPr>
              <w:t>每天清扫垃圾杂物一次，扶手湿抹一次，每周地面拖抹一次，每月天花、墙面清扫一次</w:t>
            </w:r>
          </w:p>
        </w:tc>
        <w:tc>
          <w:tcPr>
            <w:tcW w:w="2127" w:type="dxa"/>
            <w:vAlign w:val="center"/>
          </w:tcPr>
          <w:p>
            <w:pPr>
              <w:snapToGrid w:val="0"/>
              <w:rPr>
                <w:rFonts w:ascii="宋体" w:hAnsi="宋体" w:cs="宋体"/>
                <w:szCs w:val="21"/>
              </w:rPr>
            </w:pPr>
            <w:r>
              <w:rPr>
                <w:rFonts w:hint="eastAsia" w:ascii="宋体" w:hAnsi="宋体" w:cs="宋体"/>
                <w:szCs w:val="21"/>
              </w:rPr>
              <w:t>保持无垃圾无蜘蛛网，扶手无灰尘、地面无痰迹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79" w:type="dxa"/>
            <w:vAlign w:val="center"/>
          </w:tcPr>
          <w:p>
            <w:pPr>
              <w:snapToGrid w:val="0"/>
              <w:jc w:val="center"/>
              <w:rPr>
                <w:rFonts w:ascii="宋体" w:hAnsi="宋体" w:cs="宋体"/>
                <w:szCs w:val="21"/>
              </w:rPr>
            </w:pPr>
            <w:r>
              <w:rPr>
                <w:rFonts w:hint="eastAsia" w:ascii="宋体" w:hAnsi="宋体" w:cs="宋体"/>
                <w:szCs w:val="21"/>
              </w:rPr>
              <w:t>4</w:t>
            </w:r>
          </w:p>
        </w:tc>
        <w:tc>
          <w:tcPr>
            <w:tcW w:w="2693" w:type="dxa"/>
            <w:vAlign w:val="center"/>
          </w:tcPr>
          <w:p>
            <w:pPr>
              <w:snapToGrid w:val="0"/>
              <w:rPr>
                <w:rFonts w:ascii="宋体" w:hAnsi="宋体" w:cs="宋体"/>
                <w:szCs w:val="21"/>
              </w:rPr>
            </w:pPr>
            <w:r>
              <w:rPr>
                <w:rFonts w:hint="eastAsia" w:ascii="宋体" w:hAnsi="宋体" w:cs="宋体"/>
                <w:szCs w:val="21"/>
              </w:rPr>
              <w:t>公共卫生间</w:t>
            </w:r>
          </w:p>
        </w:tc>
        <w:tc>
          <w:tcPr>
            <w:tcW w:w="3402" w:type="dxa"/>
            <w:vAlign w:val="center"/>
          </w:tcPr>
          <w:p>
            <w:pPr>
              <w:snapToGrid w:val="0"/>
              <w:rPr>
                <w:rFonts w:ascii="宋体" w:hAnsi="宋体" w:cs="宋体"/>
                <w:szCs w:val="21"/>
              </w:rPr>
            </w:pPr>
            <w:r>
              <w:rPr>
                <w:rFonts w:hint="eastAsia" w:ascii="宋体" w:hAnsi="宋体" w:cs="宋体"/>
                <w:szCs w:val="21"/>
              </w:rPr>
              <w:t>每两小时拖洗地面及便池一次并巡回清洁卫生，每周用洁厕材料彻底清洁一次；墙面天花每月清洗一次；要求每日进行除异味处理</w:t>
            </w:r>
          </w:p>
        </w:tc>
        <w:tc>
          <w:tcPr>
            <w:tcW w:w="2127" w:type="dxa"/>
            <w:vAlign w:val="center"/>
          </w:tcPr>
          <w:p>
            <w:pPr>
              <w:snapToGrid w:val="0"/>
              <w:rPr>
                <w:rFonts w:ascii="宋体" w:hAnsi="宋体" w:cs="宋体"/>
                <w:szCs w:val="21"/>
              </w:rPr>
            </w:pPr>
            <w:r>
              <w:rPr>
                <w:rFonts w:hint="eastAsia" w:ascii="宋体" w:hAnsi="宋体" w:cs="宋体"/>
                <w:szCs w:val="21"/>
              </w:rPr>
              <w:t>保持无臭味、无污渍、无积水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679" w:type="dxa"/>
            <w:vAlign w:val="center"/>
          </w:tcPr>
          <w:p>
            <w:pPr>
              <w:snapToGrid w:val="0"/>
              <w:jc w:val="center"/>
              <w:rPr>
                <w:rFonts w:ascii="宋体" w:hAnsi="宋体" w:cs="宋体"/>
                <w:szCs w:val="21"/>
              </w:rPr>
            </w:pPr>
            <w:r>
              <w:rPr>
                <w:rFonts w:hint="eastAsia" w:ascii="宋体" w:hAnsi="宋体" w:cs="宋体"/>
                <w:szCs w:val="21"/>
              </w:rPr>
              <w:t>5</w:t>
            </w:r>
          </w:p>
        </w:tc>
        <w:tc>
          <w:tcPr>
            <w:tcW w:w="2693" w:type="dxa"/>
            <w:vAlign w:val="center"/>
          </w:tcPr>
          <w:p>
            <w:pPr>
              <w:snapToGrid w:val="0"/>
              <w:rPr>
                <w:rFonts w:ascii="宋体" w:hAnsi="宋体" w:cs="宋体"/>
                <w:szCs w:val="21"/>
              </w:rPr>
            </w:pPr>
            <w:r>
              <w:rPr>
                <w:rFonts w:hint="eastAsia" w:ascii="宋体" w:hAnsi="宋体" w:cs="宋体"/>
                <w:szCs w:val="21"/>
              </w:rPr>
              <w:t>病房保洁标准</w:t>
            </w:r>
          </w:p>
        </w:tc>
        <w:tc>
          <w:tcPr>
            <w:tcW w:w="3402" w:type="dxa"/>
            <w:vAlign w:val="center"/>
          </w:tcPr>
          <w:p>
            <w:pPr>
              <w:snapToGrid w:val="0"/>
              <w:rPr>
                <w:rFonts w:ascii="宋体" w:hAnsi="宋体" w:cs="宋体"/>
                <w:szCs w:val="21"/>
              </w:rPr>
            </w:pPr>
            <w:r>
              <w:rPr>
                <w:rFonts w:hint="eastAsia" w:ascii="宋体" w:hAnsi="宋体" w:cs="宋体"/>
                <w:szCs w:val="21"/>
              </w:rPr>
              <w:t>每天清扫，并巡回清洁卫生</w:t>
            </w:r>
          </w:p>
        </w:tc>
        <w:tc>
          <w:tcPr>
            <w:tcW w:w="2127" w:type="dxa"/>
            <w:vAlign w:val="center"/>
          </w:tcPr>
          <w:p>
            <w:pPr>
              <w:snapToGrid w:val="0"/>
              <w:rPr>
                <w:rFonts w:ascii="宋体" w:hAnsi="宋体" w:cs="宋体"/>
                <w:szCs w:val="21"/>
              </w:rPr>
            </w:pPr>
            <w:r>
              <w:rPr>
                <w:rFonts w:hint="eastAsia" w:ascii="宋体" w:hAnsi="宋体" w:cs="宋体"/>
                <w:szCs w:val="21"/>
              </w:rPr>
              <w:t>地面：洁净、光亮、无积尘、痰迹、碎纸、烟头及垃圾杂物、按规范消毒；窗户：玻璃明亮、无积灰；天花板：无蜘蛛网、无积灰；灯具：无厚积尘土；床、床边柜、床架及其他家具、设备设施：无积尘、无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79" w:type="dxa"/>
            <w:vAlign w:val="center"/>
          </w:tcPr>
          <w:p>
            <w:pPr>
              <w:snapToGrid w:val="0"/>
              <w:jc w:val="center"/>
              <w:rPr>
                <w:rFonts w:ascii="宋体" w:hAnsi="宋体" w:cs="宋体"/>
                <w:szCs w:val="21"/>
              </w:rPr>
            </w:pPr>
            <w:r>
              <w:rPr>
                <w:rFonts w:hint="eastAsia" w:ascii="宋体" w:hAnsi="宋体" w:cs="宋体"/>
                <w:szCs w:val="21"/>
              </w:rPr>
              <w:t>6</w:t>
            </w:r>
          </w:p>
        </w:tc>
        <w:tc>
          <w:tcPr>
            <w:tcW w:w="2693" w:type="dxa"/>
            <w:vAlign w:val="center"/>
          </w:tcPr>
          <w:p>
            <w:pPr>
              <w:snapToGrid w:val="0"/>
              <w:rPr>
                <w:rFonts w:ascii="宋体" w:hAnsi="宋体" w:cs="宋体"/>
                <w:szCs w:val="21"/>
              </w:rPr>
            </w:pPr>
            <w:r>
              <w:rPr>
                <w:rFonts w:hint="eastAsia" w:ascii="宋体" w:hAnsi="宋体" w:cs="宋体"/>
                <w:szCs w:val="21"/>
              </w:rPr>
              <w:t>所有指示牌、宣传栏的清洁</w:t>
            </w:r>
          </w:p>
        </w:tc>
        <w:tc>
          <w:tcPr>
            <w:tcW w:w="3402" w:type="dxa"/>
            <w:vAlign w:val="center"/>
          </w:tcPr>
          <w:p>
            <w:pPr>
              <w:snapToGrid w:val="0"/>
              <w:rPr>
                <w:rFonts w:ascii="宋体" w:hAnsi="宋体" w:cs="宋体"/>
                <w:szCs w:val="21"/>
              </w:rPr>
            </w:pPr>
            <w:r>
              <w:rPr>
                <w:rFonts w:hint="eastAsia" w:ascii="宋体" w:hAnsi="宋体" w:cs="宋体"/>
                <w:szCs w:val="21"/>
              </w:rPr>
              <w:t>每周打扫一次，发现污渍随时清洁</w:t>
            </w:r>
          </w:p>
        </w:tc>
        <w:tc>
          <w:tcPr>
            <w:tcW w:w="2127" w:type="dxa"/>
            <w:vAlign w:val="center"/>
          </w:tcPr>
          <w:p>
            <w:pPr>
              <w:snapToGrid w:val="0"/>
              <w:rPr>
                <w:rFonts w:ascii="宋体" w:hAnsi="宋体" w:cs="宋体"/>
                <w:szCs w:val="21"/>
              </w:rPr>
            </w:pPr>
            <w:r>
              <w:rPr>
                <w:rFonts w:hint="eastAsia" w:ascii="宋体" w:hAnsi="宋体" w:cs="宋体"/>
                <w:szCs w:val="21"/>
              </w:rPr>
              <w:t>无污渍、无灰尘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79" w:type="dxa"/>
            <w:vAlign w:val="center"/>
          </w:tcPr>
          <w:p>
            <w:pPr>
              <w:snapToGrid w:val="0"/>
              <w:jc w:val="center"/>
              <w:rPr>
                <w:rFonts w:ascii="宋体" w:hAnsi="宋体" w:cs="宋体"/>
                <w:szCs w:val="21"/>
              </w:rPr>
            </w:pPr>
            <w:r>
              <w:rPr>
                <w:rFonts w:hint="eastAsia" w:ascii="宋体" w:hAnsi="宋体" w:cs="宋体"/>
                <w:szCs w:val="21"/>
              </w:rPr>
              <w:t>7</w:t>
            </w:r>
          </w:p>
        </w:tc>
        <w:tc>
          <w:tcPr>
            <w:tcW w:w="2693" w:type="dxa"/>
            <w:vAlign w:val="center"/>
          </w:tcPr>
          <w:p>
            <w:pPr>
              <w:snapToGrid w:val="0"/>
              <w:rPr>
                <w:rFonts w:ascii="宋体" w:hAnsi="宋体" w:cs="宋体"/>
                <w:szCs w:val="21"/>
              </w:rPr>
            </w:pPr>
            <w:r>
              <w:rPr>
                <w:rFonts w:hint="eastAsia" w:ascii="宋体" w:hAnsi="宋体" w:cs="宋体"/>
                <w:szCs w:val="21"/>
              </w:rPr>
              <w:t>各科室、诊室清洁卫生</w:t>
            </w:r>
          </w:p>
        </w:tc>
        <w:tc>
          <w:tcPr>
            <w:tcW w:w="3402" w:type="dxa"/>
            <w:vAlign w:val="center"/>
          </w:tcPr>
          <w:p>
            <w:pPr>
              <w:snapToGrid w:val="0"/>
              <w:rPr>
                <w:rFonts w:ascii="宋体" w:hAnsi="宋体" w:cs="宋体"/>
                <w:szCs w:val="21"/>
              </w:rPr>
            </w:pPr>
            <w:r>
              <w:rPr>
                <w:rFonts w:hint="eastAsia" w:ascii="宋体" w:hAnsi="宋体" w:cs="宋体"/>
                <w:szCs w:val="21"/>
              </w:rPr>
              <w:t>每天清扫二次，并巡回清洁卫生</w:t>
            </w:r>
          </w:p>
        </w:tc>
        <w:tc>
          <w:tcPr>
            <w:tcW w:w="2127" w:type="dxa"/>
            <w:vAlign w:val="center"/>
          </w:tcPr>
          <w:p>
            <w:pPr>
              <w:snapToGrid w:val="0"/>
              <w:rPr>
                <w:rFonts w:ascii="宋体" w:hAnsi="宋体" w:cs="宋体"/>
                <w:szCs w:val="21"/>
              </w:rPr>
            </w:pPr>
            <w:r>
              <w:rPr>
                <w:rFonts w:hint="eastAsia" w:ascii="宋体" w:hAnsi="宋体" w:cs="宋体"/>
                <w:szCs w:val="21"/>
              </w:rPr>
              <w:t>保持地面无垃圾、无污渍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79" w:type="dxa"/>
            <w:vMerge w:val="restart"/>
            <w:vAlign w:val="center"/>
          </w:tcPr>
          <w:p>
            <w:pPr>
              <w:snapToGrid w:val="0"/>
              <w:jc w:val="center"/>
              <w:rPr>
                <w:rFonts w:ascii="宋体" w:hAnsi="宋体" w:cs="宋体"/>
                <w:szCs w:val="21"/>
              </w:rPr>
            </w:pPr>
            <w:r>
              <w:rPr>
                <w:rFonts w:hint="eastAsia" w:ascii="宋体" w:hAnsi="宋体" w:cs="宋体"/>
                <w:szCs w:val="21"/>
              </w:rPr>
              <w:t>8</w:t>
            </w:r>
          </w:p>
        </w:tc>
        <w:tc>
          <w:tcPr>
            <w:tcW w:w="2693" w:type="dxa"/>
            <w:vMerge w:val="restart"/>
            <w:vAlign w:val="center"/>
          </w:tcPr>
          <w:p>
            <w:pPr>
              <w:snapToGrid w:val="0"/>
              <w:rPr>
                <w:rFonts w:ascii="宋体" w:hAnsi="宋体" w:cs="宋体"/>
                <w:szCs w:val="21"/>
              </w:rPr>
            </w:pPr>
            <w:r>
              <w:rPr>
                <w:rFonts w:hint="eastAsia" w:ascii="宋体" w:hAnsi="宋体" w:cs="宋体"/>
                <w:szCs w:val="21"/>
              </w:rPr>
              <w:t>其他事项</w:t>
            </w:r>
          </w:p>
        </w:tc>
        <w:tc>
          <w:tcPr>
            <w:tcW w:w="3402" w:type="dxa"/>
            <w:vAlign w:val="center"/>
          </w:tcPr>
          <w:p>
            <w:pPr>
              <w:snapToGrid w:val="0"/>
              <w:rPr>
                <w:rFonts w:ascii="宋体" w:hAnsi="宋体" w:cs="宋体"/>
                <w:szCs w:val="21"/>
              </w:rPr>
            </w:pPr>
            <w:r>
              <w:rPr>
                <w:rFonts w:hint="eastAsia" w:ascii="宋体" w:hAnsi="宋体" w:cs="宋体"/>
                <w:szCs w:val="21"/>
              </w:rPr>
              <w:t>按规定出勤</w:t>
            </w:r>
          </w:p>
        </w:tc>
        <w:tc>
          <w:tcPr>
            <w:tcW w:w="2127" w:type="dxa"/>
            <w:vAlign w:val="center"/>
          </w:tcPr>
          <w:p>
            <w:pPr>
              <w:snapToGrid w:val="0"/>
              <w:rPr>
                <w:rFonts w:ascii="宋体" w:hAnsi="宋体" w:cs="宋体"/>
                <w:bCs/>
                <w:szCs w:val="21"/>
              </w:rPr>
            </w:pPr>
            <w:r>
              <w:rPr>
                <w:rFonts w:hint="eastAsia" w:ascii="宋体" w:hAnsi="宋体" w:cs="宋体"/>
                <w:bCs/>
                <w:szCs w:val="21"/>
              </w:rPr>
              <w:t>无迟到，早退，擅自离岗；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679" w:type="dxa"/>
            <w:vMerge w:val="continue"/>
            <w:vAlign w:val="center"/>
          </w:tcPr>
          <w:p>
            <w:pPr>
              <w:snapToGrid w:val="0"/>
              <w:jc w:val="center"/>
              <w:rPr>
                <w:rFonts w:ascii="宋体" w:hAnsi="宋体" w:cs="宋体"/>
                <w:szCs w:val="21"/>
              </w:rPr>
            </w:pPr>
          </w:p>
        </w:tc>
        <w:tc>
          <w:tcPr>
            <w:tcW w:w="2693" w:type="dxa"/>
            <w:vMerge w:val="continue"/>
            <w:vAlign w:val="center"/>
          </w:tcPr>
          <w:p>
            <w:pPr>
              <w:snapToGrid w:val="0"/>
              <w:rPr>
                <w:rFonts w:ascii="宋体" w:hAnsi="宋体" w:cs="宋体"/>
                <w:szCs w:val="21"/>
              </w:rPr>
            </w:pPr>
          </w:p>
        </w:tc>
        <w:tc>
          <w:tcPr>
            <w:tcW w:w="3402" w:type="dxa"/>
            <w:vAlign w:val="center"/>
          </w:tcPr>
          <w:p>
            <w:pPr>
              <w:snapToGrid w:val="0"/>
              <w:rPr>
                <w:rFonts w:ascii="宋体" w:hAnsi="宋体" w:cs="宋体"/>
                <w:szCs w:val="21"/>
              </w:rPr>
            </w:pPr>
            <w:r>
              <w:rPr>
                <w:rFonts w:hint="eastAsia" w:ascii="宋体" w:hAnsi="宋体" w:cs="宋体"/>
                <w:szCs w:val="21"/>
              </w:rPr>
              <w:t>穿着统一的工作制服</w:t>
            </w:r>
          </w:p>
        </w:tc>
        <w:tc>
          <w:tcPr>
            <w:tcW w:w="2127" w:type="dxa"/>
            <w:vAlign w:val="center"/>
          </w:tcPr>
          <w:p>
            <w:pPr>
              <w:snapToGrid w:val="0"/>
              <w:rPr>
                <w:rFonts w:ascii="宋体" w:hAnsi="宋体" w:cs="宋体"/>
                <w:bCs/>
                <w:szCs w:val="21"/>
              </w:rPr>
            </w:pPr>
            <w:r>
              <w:rPr>
                <w:rFonts w:hint="eastAsia" w:ascii="宋体" w:hAnsi="宋体" w:cs="宋体"/>
                <w:bCs/>
                <w:szCs w:val="21"/>
              </w:rPr>
              <w:t>按规定着装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679" w:type="dxa"/>
            <w:vMerge w:val="continue"/>
            <w:vAlign w:val="center"/>
          </w:tcPr>
          <w:p>
            <w:pPr>
              <w:snapToGrid w:val="0"/>
              <w:jc w:val="center"/>
              <w:rPr>
                <w:rFonts w:ascii="宋体" w:hAnsi="宋体" w:cs="宋体"/>
                <w:szCs w:val="21"/>
              </w:rPr>
            </w:pPr>
          </w:p>
        </w:tc>
        <w:tc>
          <w:tcPr>
            <w:tcW w:w="2693" w:type="dxa"/>
            <w:vMerge w:val="continue"/>
            <w:vAlign w:val="center"/>
          </w:tcPr>
          <w:p>
            <w:pPr>
              <w:snapToGrid w:val="0"/>
              <w:rPr>
                <w:rFonts w:ascii="宋体" w:hAnsi="宋体" w:cs="宋体"/>
                <w:szCs w:val="21"/>
              </w:rPr>
            </w:pPr>
          </w:p>
        </w:tc>
        <w:tc>
          <w:tcPr>
            <w:tcW w:w="3402" w:type="dxa"/>
            <w:vAlign w:val="center"/>
          </w:tcPr>
          <w:p>
            <w:pPr>
              <w:snapToGrid w:val="0"/>
              <w:rPr>
                <w:rFonts w:ascii="宋体" w:hAnsi="宋体" w:cs="宋体"/>
                <w:szCs w:val="21"/>
              </w:rPr>
            </w:pPr>
            <w:r>
              <w:rPr>
                <w:rFonts w:hint="eastAsia" w:ascii="宋体" w:hAnsi="宋体" w:cs="宋体"/>
                <w:szCs w:val="21"/>
              </w:rPr>
              <w:t>工具房内无私人的杂物，工具摆放整齐，垃圾按指定地点摆放</w:t>
            </w:r>
          </w:p>
        </w:tc>
        <w:tc>
          <w:tcPr>
            <w:tcW w:w="2127" w:type="dxa"/>
            <w:vAlign w:val="center"/>
          </w:tcPr>
          <w:p>
            <w:pPr>
              <w:snapToGrid w:val="0"/>
              <w:rPr>
                <w:rFonts w:ascii="宋体" w:hAnsi="宋体" w:cs="宋体"/>
                <w:bCs/>
                <w:szCs w:val="21"/>
              </w:rPr>
            </w:pPr>
            <w:r>
              <w:rPr>
                <w:rFonts w:hint="eastAsia" w:ascii="宋体" w:hAnsi="宋体" w:cs="宋体"/>
                <w:bCs/>
                <w:szCs w:val="21"/>
              </w:rPr>
              <w:t>无乱放乱占现象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679" w:type="dxa"/>
            <w:vMerge w:val="continue"/>
            <w:vAlign w:val="center"/>
          </w:tcPr>
          <w:p>
            <w:pPr>
              <w:snapToGrid w:val="0"/>
              <w:jc w:val="center"/>
              <w:rPr>
                <w:rFonts w:ascii="宋体" w:hAnsi="宋体" w:cs="宋体"/>
                <w:szCs w:val="21"/>
              </w:rPr>
            </w:pPr>
          </w:p>
        </w:tc>
        <w:tc>
          <w:tcPr>
            <w:tcW w:w="2693" w:type="dxa"/>
            <w:vMerge w:val="continue"/>
            <w:vAlign w:val="center"/>
          </w:tcPr>
          <w:p>
            <w:pPr>
              <w:snapToGrid w:val="0"/>
              <w:rPr>
                <w:rFonts w:ascii="宋体" w:hAnsi="宋体" w:cs="宋体"/>
                <w:szCs w:val="21"/>
              </w:rPr>
            </w:pPr>
          </w:p>
        </w:tc>
        <w:tc>
          <w:tcPr>
            <w:tcW w:w="3402" w:type="dxa"/>
            <w:vAlign w:val="center"/>
          </w:tcPr>
          <w:p>
            <w:pPr>
              <w:snapToGrid w:val="0"/>
              <w:rPr>
                <w:rFonts w:ascii="宋体" w:hAnsi="宋体" w:cs="宋体"/>
                <w:szCs w:val="21"/>
              </w:rPr>
            </w:pPr>
            <w:r>
              <w:rPr>
                <w:rFonts w:hint="eastAsia" w:ascii="宋体" w:hAnsi="宋体" w:cs="宋体"/>
                <w:szCs w:val="21"/>
              </w:rPr>
              <w:t>不与他人发生争吵；上下班高峰期不搬运垃圾。</w:t>
            </w:r>
          </w:p>
        </w:tc>
        <w:tc>
          <w:tcPr>
            <w:tcW w:w="2127" w:type="dxa"/>
            <w:vAlign w:val="center"/>
          </w:tcPr>
          <w:p>
            <w:pPr>
              <w:snapToGrid w:val="0"/>
              <w:rPr>
                <w:rFonts w:ascii="宋体" w:hAnsi="宋体" w:cs="宋体"/>
                <w:bCs/>
                <w:szCs w:val="21"/>
              </w:rPr>
            </w:pPr>
            <w:r>
              <w:rPr>
                <w:rFonts w:hint="eastAsia" w:ascii="宋体" w:hAnsi="宋体" w:cs="宋体"/>
                <w:bCs/>
                <w:szCs w:val="21"/>
              </w:rPr>
              <w:t>不发生类同事项</w:t>
            </w:r>
          </w:p>
        </w:tc>
      </w:tr>
    </w:tbl>
    <w:p>
      <w:pPr>
        <w:rPr>
          <w:b/>
          <w:szCs w:val="21"/>
        </w:rPr>
      </w:pPr>
    </w:p>
    <w:p>
      <w:pPr>
        <w:spacing w:line="360" w:lineRule="auto"/>
        <w:rPr>
          <w:rFonts w:ascii="宋体" w:hAnsi="宋体" w:cs="宋体"/>
          <w:b/>
          <w:bCs/>
          <w:szCs w:val="21"/>
        </w:rPr>
      </w:pPr>
      <w:r>
        <w:rPr>
          <w:rFonts w:hint="eastAsia"/>
          <w:b/>
          <w:szCs w:val="21"/>
        </w:rPr>
        <w:t>五、</w:t>
      </w:r>
      <w:r>
        <w:rPr>
          <w:rFonts w:hint="eastAsia" w:ascii="宋体" w:hAnsi="宋体" w:cs="宋体"/>
          <w:b/>
          <w:bCs/>
          <w:szCs w:val="21"/>
        </w:rPr>
        <w:t>报价须知</w:t>
      </w:r>
    </w:p>
    <w:p>
      <w:pPr>
        <w:spacing w:line="360" w:lineRule="auto"/>
        <w:ind w:firstLine="210" w:firstLineChars="100"/>
        <w:rPr>
          <w:rFonts w:ascii="宋体" w:hAnsi="宋体" w:cs="宋体"/>
          <w:szCs w:val="21"/>
        </w:rPr>
      </w:pPr>
      <w:r>
        <w:rPr>
          <w:rFonts w:hint="eastAsia" w:ascii="宋体" w:hAnsi="宋体" w:cs="宋体"/>
          <w:szCs w:val="21"/>
        </w:rPr>
        <w:t xml:space="preserve">  报价中应包括招标内容所有项目：</w:t>
      </w:r>
    </w:p>
    <w:p>
      <w:pPr>
        <w:spacing w:line="360" w:lineRule="auto"/>
        <w:ind w:firstLine="422" w:firstLineChars="200"/>
        <w:rPr>
          <w:rFonts w:ascii="宋体" w:hAnsi="宋体" w:cs="宋体"/>
          <w:bCs/>
          <w:szCs w:val="21"/>
        </w:rPr>
      </w:pPr>
      <w:r>
        <w:rPr>
          <w:rFonts w:hint="eastAsia" w:ascii="宋体" w:hAnsi="宋体" w:cs="宋体"/>
          <w:b/>
          <w:szCs w:val="21"/>
        </w:rPr>
        <w:t>（1）人员部分</w:t>
      </w:r>
      <w:r>
        <w:rPr>
          <w:rFonts w:hint="eastAsia" w:ascii="宋体" w:hAnsi="宋体" w:cs="宋体"/>
          <w:bCs/>
          <w:szCs w:val="21"/>
        </w:rPr>
        <w:t>：基本工</w:t>
      </w:r>
      <w:r>
        <w:rPr>
          <w:rFonts w:hint="eastAsia" w:ascii="宋体" w:hAnsi="宋体" w:cs="宋体"/>
          <w:bCs/>
          <w:color w:val="auto"/>
          <w:szCs w:val="21"/>
        </w:rPr>
        <w:t>资、</w:t>
      </w:r>
      <w:r>
        <w:rPr>
          <w:rFonts w:hint="eastAsia" w:ascii="宋体" w:hAnsi="宋体" w:cs="宋体"/>
          <w:bCs/>
          <w:color w:val="auto"/>
          <w:szCs w:val="21"/>
          <w:lang w:eastAsia="zh-CN"/>
        </w:rPr>
        <w:t>社会保险</w:t>
      </w:r>
      <w:r>
        <w:rPr>
          <w:rFonts w:hint="eastAsia" w:ascii="宋体" w:hAnsi="宋体" w:cs="宋体"/>
          <w:bCs/>
          <w:color w:val="auto"/>
          <w:szCs w:val="21"/>
        </w:rPr>
        <w:t>、</w:t>
      </w:r>
      <w:r>
        <w:rPr>
          <w:rFonts w:hint="eastAsia" w:ascii="宋体" w:hAnsi="宋体" w:cs="宋体"/>
          <w:bCs/>
          <w:szCs w:val="21"/>
        </w:rPr>
        <w:t>保安误餐费用、人员意外险、服装费、降温费、培训费等所有费用。（其中人员工资不低于安庆市最低人员工资标准（不含社会保险个人须缴纳部分）；社会保险缴费根据安庆市当地标准执行，计算缴费金额以每人每月为基数。请投标人自行核算以上政策性费用及规定费用。若遇政策调整，以上费用根据政府部门发布的政策予以调整）</w:t>
      </w:r>
    </w:p>
    <w:p>
      <w:pPr>
        <w:spacing w:line="360" w:lineRule="auto"/>
        <w:rPr>
          <w:rFonts w:ascii="宋体" w:hAnsi="宋体" w:cs="宋体"/>
          <w:bCs/>
          <w:szCs w:val="21"/>
        </w:rPr>
      </w:pPr>
      <w:r>
        <w:rPr>
          <w:rFonts w:hint="eastAsia" w:ascii="宋体" w:hAnsi="宋体" w:cs="宋体"/>
          <w:b/>
          <w:szCs w:val="21"/>
        </w:rPr>
        <w:t xml:space="preserve">    （2）其他费用：</w:t>
      </w:r>
      <w:r>
        <w:rPr>
          <w:rFonts w:hint="eastAsia" w:ascii="宋体" w:hAnsi="宋体" w:cs="宋体"/>
          <w:bCs/>
          <w:szCs w:val="21"/>
        </w:rPr>
        <w:t>本次报价应包括招标范围内的全部内容，含人力成本（工资、保险、劳保、福利、双休日和节假日加班费）、培训费、行政办公费、工具费、服装费、秩序维护费、保洁耗材、维护费检测费、利润、税金等相关服务的所有费用。</w:t>
      </w:r>
    </w:p>
    <w:p>
      <w:pPr>
        <w:spacing w:line="360" w:lineRule="auto"/>
        <w:ind w:firstLine="570"/>
        <w:rPr>
          <w:rFonts w:ascii="宋体" w:hAnsi="宋体" w:cs="宋体"/>
          <w:bCs/>
          <w:szCs w:val="21"/>
        </w:rPr>
      </w:pPr>
      <w:r>
        <w:rPr>
          <w:rFonts w:hint="eastAsia" w:ascii="宋体" w:hAnsi="宋体" w:cs="宋体"/>
          <w:bCs/>
          <w:szCs w:val="21"/>
        </w:rPr>
        <w:t>凡投标人在报价中未列明但又为本次投标所必备的项目或遗漏项目，如发生漏、缺、少项，都将被认为是中标人的报价让利行为，损失自负，投标将一律视为已包括在其报价中，在委托期限内将不予调整。</w:t>
      </w:r>
    </w:p>
    <w:p>
      <w:pPr>
        <w:spacing w:line="360" w:lineRule="auto"/>
        <w:ind w:firstLine="570"/>
        <w:rPr>
          <w:rFonts w:ascii="宋体" w:hAnsi="宋体" w:cs="宋体"/>
          <w:b/>
          <w:bCs/>
          <w:szCs w:val="21"/>
        </w:rPr>
      </w:pPr>
      <w:r>
        <w:rPr>
          <w:rFonts w:hint="eastAsia" w:ascii="宋体" w:hAnsi="宋体" w:cs="宋体"/>
          <w:bCs/>
          <w:szCs w:val="21"/>
        </w:rPr>
        <w:t>中标人必须按国家、省、市法律法规制度，及时、足额给员工缴纳员工社会保险费。若因中标人每月给员工缴纳社会保险费引起的任何劳务纠纷，由中标人承担全部责任，与采购人无关。</w:t>
      </w:r>
    </w:p>
    <w:p>
      <w:pPr>
        <w:rPr>
          <w:b/>
          <w:szCs w:val="21"/>
        </w:rPr>
      </w:pPr>
    </w:p>
    <w:p>
      <w:pPr>
        <w:rPr>
          <w:b/>
          <w:szCs w:val="21"/>
        </w:rPr>
      </w:pPr>
      <w:r>
        <w:rPr>
          <w:rFonts w:hint="eastAsia"/>
          <w:b/>
          <w:szCs w:val="21"/>
        </w:rPr>
        <w:t>六、考核标准：</w:t>
      </w:r>
    </w:p>
    <w:p>
      <w:pPr>
        <w:spacing w:line="440" w:lineRule="exact"/>
        <w:jc w:val="center"/>
        <w:rPr>
          <w:rFonts w:ascii="宋体" w:hAnsi="宋体"/>
          <w:b/>
          <w:szCs w:val="21"/>
        </w:rPr>
      </w:pPr>
      <w:r>
        <w:rPr>
          <w:rFonts w:hint="eastAsia" w:ascii="宋体" w:hAnsi="宋体"/>
          <w:b/>
          <w:szCs w:val="21"/>
        </w:rPr>
        <w:t>物业服务考核标准</w:t>
      </w:r>
    </w:p>
    <w:tbl>
      <w:tblPr>
        <w:tblStyle w:val="14"/>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181"/>
        <w:gridCol w:w="1072"/>
        <w:gridCol w:w="1070"/>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78" w:type="dxa"/>
            <w:vAlign w:val="center"/>
          </w:tcPr>
          <w:p>
            <w:pPr>
              <w:jc w:val="center"/>
              <w:rPr>
                <w:rFonts w:ascii="宋体" w:hAnsi="宋体"/>
                <w:sz w:val="21"/>
                <w:szCs w:val="21"/>
              </w:rPr>
            </w:pPr>
            <w:r>
              <w:rPr>
                <w:rFonts w:hint="eastAsia" w:ascii="宋体" w:hAnsi="宋体"/>
                <w:sz w:val="21"/>
                <w:szCs w:val="21"/>
              </w:rPr>
              <w:t>序号</w:t>
            </w:r>
          </w:p>
        </w:tc>
        <w:tc>
          <w:tcPr>
            <w:tcW w:w="4929" w:type="dxa"/>
            <w:vAlign w:val="center"/>
          </w:tcPr>
          <w:p>
            <w:pPr>
              <w:jc w:val="center"/>
              <w:rPr>
                <w:rFonts w:ascii="宋体" w:hAnsi="宋体"/>
                <w:sz w:val="21"/>
                <w:szCs w:val="21"/>
              </w:rPr>
            </w:pPr>
            <w:r>
              <w:rPr>
                <w:rFonts w:hint="eastAsia" w:ascii="宋体" w:hAnsi="宋体"/>
                <w:sz w:val="21"/>
                <w:szCs w:val="21"/>
              </w:rPr>
              <w:t>检   查   标   准</w:t>
            </w:r>
          </w:p>
        </w:tc>
        <w:tc>
          <w:tcPr>
            <w:tcW w:w="1020" w:type="dxa"/>
            <w:vAlign w:val="center"/>
          </w:tcPr>
          <w:p>
            <w:pPr>
              <w:jc w:val="center"/>
              <w:rPr>
                <w:rFonts w:ascii="宋体" w:hAnsi="宋体"/>
                <w:sz w:val="21"/>
                <w:szCs w:val="21"/>
              </w:rPr>
            </w:pPr>
            <w:r>
              <w:rPr>
                <w:rFonts w:hint="eastAsia" w:ascii="宋体" w:hAnsi="宋体"/>
                <w:sz w:val="21"/>
                <w:szCs w:val="21"/>
              </w:rPr>
              <w:t>应得分</w:t>
            </w:r>
          </w:p>
        </w:tc>
        <w:tc>
          <w:tcPr>
            <w:tcW w:w="1018" w:type="dxa"/>
            <w:vAlign w:val="center"/>
          </w:tcPr>
          <w:p>
            <w:pPr>
              <w:jc w:val="center"/>
              <w:rPr>
                <w:rFonts w:ascii="宋体" w:hAnsi="宋体"/>
                <w:sz w:val="21"/>
                <w:szCs w:val="21"/>
              </w:rPr>
            </w:pPr>
            <w:r>
              <w:rPr>
                <w:rFonts w:hint="eastAsia" w:ascii="宋体" w:hAnsi="宋体"/>
                <w:sz w:val="21"/>
                <w:szCs w:val="21"/>
              </w:rPr>
              <w:t>实得分</w:t>
            </w:r>
          </w:p>
        </w:tc>
        <w:tc>
          <w:tcPr>
            <w:tcW w:w="1425" w:type="dxa"/>
            <w:vAlign w:val="center"/>
          </w:tcPr>
          <w:p>
            <w:pPr>
              <w:jc w:val="center"/>
              <w:rPr>
                <w:rFonts w:ascii="宋体" w:hAnsi="宋体"/>
                <w:sz w:val="21"/>
                <w:szCs w:val="21"/>
              </w:rPr>
            </w:pPr>
            <w:r>
              <w:rPr>
                <w:rFonts w:hint="eastAsia" w:ascii="宋体" w:hAnsi="宋体"/>
                <w:sz w:val="21"/>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78" w:type="dxa"/>
            <w:vAlign w:val="center"/>
          </w:tcPr>
          <w:p>
            <w:pPr>
              <w:jc w:val="center"/>
              <w:rPr>
                <w:rFonts w:ascii="宋体" w:hAnsi="宋体"/>
                <w:sz w:val="21"/>
                <w:szCs w:val="21"/>
              </w:rPr>
            </w:pPr>
            <w:r>
              <w:rPr>
                <w:rFonts w:hint="eastAsia" w:ascii="宋体" w:hAnsi="宋体"/>
                <w:sz w:val="21"/>
                <w:szCs w:val="21"/>
              </w:rPr>
              <w:t>1</w:t>
            </w:r>
          </w:p>
        </w:tc>
        <w:tc>
          <w:tcPr>
            <w:tcW w:w="4929" w:type="dxa"/>
            <w:vAlign w:val="center"/>
          </w:tcPr>
          <w:p>
            <w:pPr>
              <w:rPr>
                <w:rFonts w:ascii="宋体" w:hAnsi="宋体"/>
                <w:sz w:val="21"/>
                <w:szCs w:val="21"/>
              </w:rPr>
            </w:pPr>
            <w:r>
              <w:rPr>
                <w:rFonts w:hint="eastAsia" w:ascii="宋体" w:hAnsi="宋体"/>
                <w:sz w:val="21"/>
                <w:szCs w:val="21"/>
              </w:rPr>
              <w:t>服务热情、说话和气、工作细致，95%以上病人及工作满意</w:t>
            </w:r>
          </w:p>
        </w:tc>
        <w:tc>
          <w:tcPr>
            <w:tcW w:w="1020" w:type="dxa"/>
            <w:vAlign w:val="center"/>
          </w:tcPr>
          <w:p>
            <w:pPr>
              <w:jc w:val="center"/>
              <w:rPr>
                <w:rFonts w:ascii="宋体" w:hAnsi="宋体"/>
                <w:sz w:val="21"/>
                <w:szCs w:val="21"/>
              </w:rPr>
            </w:pPr>
            <w:r>
              <w:rPr>
                <w:rFonts w:hint="eastAsia" w:ascii="宋体" w:hAnsi="宋体"/>
                <w:sz w:val="21"/>
                <w:szCs w:val="21"/>
              </w:rPr>
              <w:t>5</w:t>
            </w:r>
          </w:p>
        </w:tc>
        <w:tc>
          <w:tcPr>
            <w:tcW w:w="1018" w:type="dxa"/>
            <w:vAlign w:val="center"/>
          </w:tcPr>
          <w:p>
            <w:pPr>
              <w:jc w:val="center"/>
              <w:rPr>
                <w:rFonts w:ascii="宋体" w:hAnsi="宋体"/>
                <w:sz w:val="21"/>
                <w:szCs w:val="21"/>
              </w:rPr>
            </w:pPr>
          </w:p>
        </w:tc>
        <w:tc>
          <w:tcPr>
            <w:tcW w:w="1425"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78" w:type="dxa"/>
            <w:vAlign w:val="center"/>
          </w:tcPr>
          <w:p>
            <w:pPr>
              <w:jc w:val="center"/>
              <w:rPr>
                <w:rFonts w:ascii="宋体" w:hAnsi="宋体"/>
                <w:sz w:val="21"/>
                <w:szCs w:val="21"/>
              </w:rPr>
            </w:pPr>
            <w:r>
              <w:rPr>
                <w:rFonts w:hint="eastAsia" w:ascii="宋体" w:hAnsi="宋体"/>
                <w:sz w:val="21"/>
                <w:szCs w:val="21"/>
              </w:rPr>
              <w:t>2</w:t>
            </w:r>
          </w:p>
        </w:tc>
        <w:tc>
          <w:tcPr>
            <w:tcW w:w="4929" w:type="dxa"/>
            <w:vAlign w:val="center"/>
          </w:tcPr>
          <w:p>
            <w:pPr>
              <w:rPr>
                <w:rFonts w:ascii="宋体" w:hAnsi="宋体"/>
                <w:sz w:val="21"/>
                <w:szCs w:val="21"/>
              </w:rPr>
            </w:pPr>
            <w:r>
              <w:rPr>
                <w:rFonts w:hint="eastAsia" w:ascii="宋体" w:hAnsi="宋体"/>
                <w:sz w:val="21"/>
                <w:szCs w:val="21"/>
              </w:rPr>
              <w:t>着装统一、整洁、仪表端正、佩戴工作牌</w:t>
            </w:r>
          </w:p>
        </w:tc>
        <w:tc>
          <w:tcPr>
            <w:tcW w:w="1020" w:type="dxa"/>
            <w:vAlign w:val="center"/>
          </w:tcPr>
          <w:p>
            <w:pPr>
              <w:jc w:val="center"/>
              <w:rPr>
                <w:rFonts w:ascii="宋体" w:hAnsi="宋体"/>
                <w:sz w:val="21"/>
                <w:szCs w:val="21"/>
              </w:rPr>
            </w:pPr>
            <w:r>
              <w:rPr>
                <w:rFonts w:hint="eastAsia" w:ascii="宋体" w:hAnsi="宋体"/>
                <w:sz w:val="21"/>
                <w:szCs w:val="21"/>
              </w:rPr>
              <w:t>4</w:t>
            </w:r>
          </w:p>
        </w:tc>
        <w:tc>
          <w:tcPr>
            <w:tcW w:w="1018" w:type="dxa"/>
            <w:vAlign w:val="center"/>
          </w:tcPr>
          <w:p>
            <w:pPr>
              <w:jc w:val="center"/>
              <w:rPr>
                <w:rFonts w:ascii="宋体" w:hAnsi="宋体"/>
                <w:sz w:val="21"/>
                <w:szCs w:val="21"/>
              </w:rPr>
            </w:pPr>
          </w:p>
        </w:tc>
        <w:tc>
          <w:tcPr>
            <w:tcW w:w="1425"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78" w:type="dxa"/>
            <w:vAlign w:val="center"/>
          </w:tcPr>
          <w:p>
            <w:pPr>
              <w:jc w:val="center"/>
              <w:rPr>
                <w:rFonts w:ascii="宋体" w:hAnsi="宋体"/>
                <w:sz w:val="21"/>
                <w:szCs w:val="21"/>
              </w:rPr>
            </w:pPr>
            <w:r>
              <w:rPr>
                <w:rFonts w:hint="eastAsia" w:ascii="宋体" w:hAnsi="宋体"/>
                <w:sz w:val="21"/>
                <w:szCs w:val="21"/>
              </w:rPr>
              <w:t>3</w:t>
            </w:r>
          </w:p>
        </w:tc>
        <w:tc>
          <w:tcPr>
            <w:tcW w:w="4929" w:type="dxa"/>
            <w:vAlign w:val="center"/>
          </w:tcPr>
          <w:p>
            <w:pPr>
              <w:rPr>
                <w:rFonts w:ascii="宋体" w:hAnsi="宋体"/>
                <w:sz w:val="21"/>
                <w:szCs w:val="21"/>
              </w:rPr>
            </w:pPr>
            <w:r>
              <w:rPr>
                <w:rFonts w:hint="eastAsia" w:ascii="宋体" w:hAnsi="宋体"/>
                <w:sz w:val="21"/>
                <w:szCs w:val="21"/>
              </w:rPr>
              <w:t>病区内地面清洁、光亮、无积水、无污垢、无痰迹、无烟头、无垃圾杂物、无卫生死角</w:t>
            </w:r>
          </w:p>
        </w:tc>
        <w:tc>
          <w:tcPr>
            <w:tcW w:w="1020" w:type="dxa"/>
            <w:vAlign w:val="center"/>
          </w:tcPr>
          <w:p>
            <w:pPr>
              <w:jc w:val="center"/>
              <w:rPr>
                <w:rFonts w:ascii="宋体" w:hAnsi="宋体"/>
                <w:sz w:val="21"/>
                <w:szCs w:val="21"/>
              </w:rPr>
            </w:pPr>
            <w:r>
              <w:rPr>
                <w:rFonts w:hint="eastAsia" w:ascii="宋体" w:hAnsi="宋体"/>
                <w:sz w:val="21"/>
                <w:szCs w:val="21"/>
              </w:rPr>
              <w:t>6</w:t>
            </w:r>
          </w:p>
        </w:tc>
        <w:tc>
          <w:tcPr>
            <w:tcW w:w="1018" w:type="dxa"/>
            <w:vAlign w:val="center"/>
          </w:tcPr>
          <w:p>
            <w:pPr>
              <w:jc w:val="center"/>
              <w:rPr>
                <w:rFonts w:ascii="宋体" w:hAnsi="宋体"/>
                <w:sz w:val="21"/>
                <w:szCs w:val="21"/>
              </w:rPr>
            </w:pPr>
          </w:p>
        </w:tc>
        <w:tc>
          <w:tcPr>
            <w:tcW w:w="1425"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78" w:type="dxa"/>
            <w:vAlign w:val="center"/>
          </w:tcPr>
          <w:p>
            <w:pPr>
              <w:jc w:val="center"/>
              <w:rPr>
                <w:rFonts w:ascii="宋体" w:hAnsi="宋体"/>
                <w:sz w:val="21"/>
                <w:szCs w:val="21"/>
              </w:rPr>
            </w:pPr>
            <w:r>
              <w:rPr>
                <w:rFonts w:hint="eastAsia" w:ascii="宋体" w:hAnsi="宋体"/>
                <w:sz w:val="21"/>
                <w:szCs w:val="21"/>
              </w:rPr>
              <w:t>4</w:t>
            </w:r>
          </w:p>
        </w:tc>
        <w:tc>
          <w:tcPr>
            <w:tcW w:w="4929" w:type="dxa"/>
            <w:vAlign w:val="center"/>
          </w:tcPr>
          <w:p>
            <w:pPr>
              <w:rPr>
                <w:rFonts w:ascii="宋体" w:hAnsi="宋体"/>
                <w:sz w:val="21"/>
                <w:szCs w:val="21"/>
              </w:rPr>
            </w:pPr>
            <w:r>
              <w:rPr>
                <w:rFonts w:hint="eastAsia" w:ascii="宋体" w:hAnsi="宋体"/>
                <w:sz w:val="21"/>
                <w:szCs w:val="21"/>
              </w:rPr>
              <w:t>门窗、墙壁、床定时擦拭、保持洁净，无污迹、无灰尘、玻璃光亮</w:t>
            </w:r>
          </w:p>
        </w:tc>
        <w:tc>
          <w:tcPr>
            <w:tcW w:w="1020" w:type="dxa"/>
            <w:vAlign w:val="center"/>
          </w:tcPr>
          <w:p>
            <w:pPr>
              <w:jc w:val="center"/>
              <w:rPr>
                <w:rFonts w:ascii="宋体" w:hAnsi="宋体"/>
                <w:sz w:val="21"/>
                <w:szCs w:val="21"/>
              </w:rPr>
            </w:pPr>
            <w:r>
              <w:rPr>
                <w:rFonts w:hint="eastAsia" w:ascii="宋体" w:hAnsi="宋体"/>
                <w:sz w:val="21"/>
                <w:szCs w:val="21"/>
              </w:rPr>
              <w:t>6</w:t>
            </w:r>
          </w:p>
        </w:tc>
        <w:tc>
          <w:tcPr>
            <w:tcW w:w="1018" w:type="dxa"/>
            <w:vAlign w:val="center"/>
          </w:tcPr>
          <w:p>
            <w:pPr>
              <w:jc w:val="center"/>
              <w:rPr>
                <w:rFonts w:ascii="宋体" w:hAnsi="宋体"/>
                <w:sz w:val="21"/>
                <w:szCs w:val="21"/>
              </w:rPr>
            </w:pPr>
          </w:p>
        </w:tc>
        <w:tc>
          <w:tcPr>
            <w:tcW w:w="1425"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78" w:type="dxa"/>
            <w:vAlign w:val="center"/>
          </w:tcPr>
          <w:p>
            <w:pPr>
              <w:jc w:val="center"/>
              <w:rPr>
                <w:rFonts w:ascii="宋体" w:hAnsi="宋体"/>
                <w:sz w:val="21"/>
                <w:szCs w:val="21"/>
              </w:rPr>
            </w:pPr>
            <w:r>
              <w:rPr>
                <w:rFonts w:hint="eastAsia" w:ascii="宋体" w:hAnsi="宋体"/>
                <w:sz w:val="21"/>
                <w:szCs w:val="21"/>
              </w:rPr>
              <w:t>5</w:t>
            </w:r>
          </w:p>
        </w:tc>
        <w:tc>
          <w:tcPr>
            <w:tcW w:w="4929" w:type="dxa"/>
            <w:vAlign w:val="center"/>
          </w:tcPr>
          <w:p>
            <w:pPr>
              <w:rPr>
                <w:rFonts w:ascii="宋体" w:hAnsi="宋体"/>
                <w:sz w:val="21"/>
                <w:szCs w:val="21"/>
              </w:rPr>
            </w:pPr>
            <w:r>
              <w:rPr>
                <w:rFonts w:hint="eastAsia" w:ascii="宋体" w:hAnsi="宋体"/>
                <w:sz w:val="21"/>
                <w:szCs w:val="21"/>
              </w:rPr>
              <w:t>桌椅内外清洁，一桌一布，每日擦拭、桌布用消毒，晾干备用</w:t>
            </w:r>
          </w:p>
        </w:tc>
        <w:tc>
          <w:tcPr>
            <w:tcW w:w="1020" w:type="dxa"/>
            <w:vAlign w:val="center"/>
          </w:tcPr>
          <w:p>
            <w:pPr>
              <w:jc w:val="center"/>
              <w:rPr>
                <w:rFonts w:ascii="宋体" w:hAnsi="宋体"/>
                <w:sz w:val="21"/>
                <w:szCs w:val="21"/>
              </w:rPr>
            </w:pPr>
            <w:r>
              <w:rPr>
                <w:rFonts w:hint="eastAsia" w:ascii="宋体" w:hAnsi="宋体"/>
                <w:sz w:val="21"/>
                <w:szCs w:val="21"/>
              </w:rPr>
              <w:t>5</w:t>
            </w:r>
          </w:p>
        </w:tc>
        <w:tc>
          <w:tcPr>
            <w:tcW w:w="1018" w:type="dxa"/>
            <w:vAlign w:val="center"/>
          </w:tcPr>
          <w:p>
            <w:pPr>
              <w:jc w:val="center"/>
              <w:rPr>
                <w:rFonts w:ascii="宋体" w:hAnsi="宋体"/>
                <w:sz w:val="21"/>
                <w:szCs w:val="21"/>
              </w:rPr>
            </w:pPr>
          </w:p>
        </w:tc>
        <w:tc>
          <w:tcPr>
            <w:tcW w:w="1425"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78" w:type="dxa"/>
            <w:vAlign w:val="center"/>
          </w:tcPr>
          <w:p>
            <w:pPr>
              <w:jc w:val="center"/>
              <w:rPr>
                <w:rFonts w:ascii="宋体" w:hAnsi="宋体"/>
                <w:sz w:val="21"/>
                <w:szCs w:val="21"/>
              </w:rPr>
            </w:pPr>
            <w:r>
              <w:rPr>
                <w:rFonts w:hint="eastAsia" w:ascii="宋体" w:hAnsi="宋体"/>
                <w:sz w:val="21"/>
                <w:szCs w:val="21"/>
              </w:rPr>
              <w:t>6</w:t>
            </w:r>
          </w:p>
        </w:tc>
        <w:tc>
          <w:tcPr>
            <w:tcW w:w="4929" w:type="dxa"/>
            <w:vAlign w:val="center"/>
          </w:tcPr>
          <w:p>
            <w:pPr>
              <w:rPr>
                <w:rFonts w:ascii="宋体" w:hAnsi="宋体"/>
                <w:sz w:val="21"/>
                <w:szCs w:val="21"/>
              </w:rPr>
            </w:pPr>
            <w:r>
              <w:rPr>
                <w:rFonts w:hint="eastAsia" w:ascii="宋体" w:hAnsi="宋体"/>
                <w:sz w:val="21"/>
                <w:szCs w:val="21"/>
              </w:rPr>
              <w:t>保持室内外家具及固定物品内外清洁、摆放有序</w:t>
            </w:r>
          </w:p>
        </w:tc>
        <w:tc>
          <w:tcPr>
            <w:tcW w:w="1020" w:type="dxa"/>
            <w:vAlign w:val="center"/>
          </w:tcPr>
          <w:p>
            <w:pPr>
              <w:jc w:val="center"/>
              <w:rPr>
                <w:rFonts w:ascii="宋体" w:hAnsi="宋体"/>
                <w:sz w:val="21"/>
                <w:szCs w:val="21"/>
              </w:rPr>
            </w:pPr>
            <w:r>
              <w:rPr>
                <w:rFonts w:hint="eastAsia" w:ascii="宋体" w:hAnsi="宋体"/>
                <w:sz w:val="21"/>
                <w:szCs w:val="21"/>
              </w:rPr>
              <w:t>5</w:t>
            </w:r>
          </w:p>
        </w:tc>
        <w:tc>
          <w:tcPr>
            <w:tcW w:w="1018" w:type="dxa"/>
            <w:vAlign w:val="center"/>
          </w:tcPr>
          <w:p>
            <w:pPr>
              <w:jc w:val="center"/>
              <w:rPr>
                <w:rFonts w:ascii="宋体" w:hAnsi="宋体"/>
                <w:sz w:val="21"/>
                <w:szCs w:val="21"/>
              </w:rPr>
            </w:pPr>
          </w:p>
        </w:tc>
        <w:tc>
          <w:tcPr>
            <w:tcW w:w="1425"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78" w:type="dxa"/>
            <w:vAlign w:val="center"/>
          </w:tcPr>
          <w:p>
            <w:pPr>
              <w:jc w:val="center"/>
              <w:rPr>
                <w:rFonts w:ascii="宋体" w:hAnsi="宋体"/>
                <w:sz w:val="21"/>
                <w:szCs w:val="21"/>
              </w:rPr>
            </w:pPr>
            <w:r>
              <w:rPr>
                <w:rFonts w:hint="eastAsia" w:ascii="宋体" w:hAnsi="宋体"/>
                <w:sz w:val="21"/>
                <w:szCs w:val="21"/>
              </w:rPr>
              <w:t>7</w:t>
            </w:r>
          </w:p>
        </w:tc>
        <w:tc>
          <w:tcPr>
            <w:tcW w:w="4929" w:type="dxa"/>
            <w:vAlign w:val="center"/>
          </w:tcPr>
          <w:p>
            <w:pPr>
              <w:rPr>
                <w:rFonts w:ascii="宋体" w:hAnsi="宋体"/>
                <w:sz w:val="21"/>
                <w:szCs w:val="21"/>
              </w:rPr>
            </w:pPr>
            <w:r>
              <w:rPr>
                <w:rFonts w:hint="eastAsia" w:ascii="宋体" w:hAnsi="宋体"/>
                <w:sz w:val="21"/>
                <w:szCs w:val="21"/>
              </w:rPr>
              <w:t>风扇、灯具及开关无污迹、无灰尘</w:t>
            </w:r>
          </w:p>
        </w:tc>
        <w:tc>
          <w:tcPr>
            <w:tcW w:w="1020" w:type="dxa"/>
            <w:vAlign w:val="center"/>
          </w:tcPr>
          <w:p>
            <w:pPr>
              <w:jc w:val="center"/>
              <w:rPr>
                <w:rFonts w:ascii="宋体" w:hAnsi="宋体"/>
                <w:sz w:val="21"/>
                <w:szCs w:val="21"/>
              </w:rPr>
            </w:pPr>
            <w:r>
              <w:rPr>
                <w:rFonts w:hint="eastAsia" w:ascii="宋体" w:hAnsi="宋体"/>
                <w:sz w:val="21"/>
                <w:szCs w:val="21"/>
              </w:rPr>
              <w:t>5</w:t>
            </w:r>
          </w:p>
        </w:tc>
        <w:tc>
          <w:tcPr>
            <w:tcW w:w="1018" w:type="dxa"/>
            <w:vAlign w:val="center"/>
          </w:tcPr>
          <w:p>
            <w:pPr>
              <w:jc w:val="center"/>
              <w:rPr>
                <w:rFonts w:ascii="宋体" w:hAnsi="宋体"/>
                <w:sz w:val="21"/>
                <w:szCs w:val="21"/>
              </w:rPr>
            </w:pPr>
          </w:p>
        </w:tc>
        <w:tc>
          <w:tcPr>
            <w:tcW w:w="1425"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78" w:type="dxa"/>
            <w:vAlign w:val="center"/>
          </w:tcPr>
          <w:p>
            <w:pPr>
              <w:jc w:val="center"/>
              <w:rPr>
                <w:rFonts w:ascii="宋体" w:hAnsi="宋体"/>
                <w:sz w:val="21"/>
                <w:szCs w:val="21"/>
              </w:rPr>
            </w:pPr>
            <w:r>
              <w:rPr>
                <w:rFonts w:hint="eastAsia" w:ascii="宋体" w:hAnsi="宋体"/>
                <w:sz w:val="21"/>
                <w:szCs w:val="21"/>
              </w:rPr>
              <w:t>8</w:t>
            </w:r>
          </w:p>
        </w:tc>
        <w:tc>
          <w:tcPr>
            <w:tcW w:w="4929" w:type="dxa"/>
            <w:vAlign w:val="center"/>
          </w:tcPr>
          <w:p>
            <w:pPr>
              <w:rPr>
                <w:rFonts w:ascii="宋体" w:hAnsi="宋体"/>
                <w:sz w:val="21"/>
                <w:szCs w:val="21"/>
              </w:rPr>
            </w:pPr>
            <w:r>
              <w:rPr>
                <w:rFonts w:hint="eastAsia" w:ascii="宋体" w:hAnsi="宋体"/>
                <w:sz w:val="21"/>
                <w:szCs w:val="21"/>
              </w:rPr>
              <w:t>天花板、墙壁、窗台整洁、无污迹、无灰尘、无蜘蛛网</w:t>
            </w:r>
          </w:p>
        </w:tc>
        <w:tc>
          <w:tcPr>
            <w:tcW w:w="1020" w:type="dxa"/>
            <w:vAlign w:val="center"/>
          </w:tcPr>
          <w:p>
            <w:pPr>
              <w:jc w:val="center"/>
              <w:rPr>
                <w:rFonts w:ascii="宋体" w:hAnsi="宋体"/>
                <w:sz w:val="21"/>
                <w:szCs w:val="21"/>
              </w:rPr>
            </w:pPr>
            <w:r>
              <w:rPr>
                <w:rFonts w:hint="eastAsia" w:ascii="宋体" w:hAnsi="宋体"/>
                <w:sz w:val="21"/>
                <w:szCs w:val="21"/>
              </w:rPr>
              <w:t>6</w:t>
            </w:r>
          </w:p>
        </w:tc>
        <w:tc>
          <w:tcPr>
            <w:tcW w:w="1018" w:type="dxa"/>
            <w:vAlign w:val="center"/>
          </w:tcPr>
          <w:p>
            <w:pPr>
              <w:jc w:val="center"/>
              <w:rPr>
                <w:rFonts w:ascii="宋体" w:hAnsi="宋体"/>
                <w:sz w:val="21"/>
                <w:szCs w:val="21"/>
              </w:rPr>
            </w:pPr>
          </w:p>
        </w:tc>
        <w:tc>
          <w:tcPr>
            <w:tcW w:w="1425"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78" w:type="dxa"/>
            <w:vAlign w:val="center"/>
          </w:tcPr>
          <w:p>
            <w:pPr>
              <w:jc w:val="center"/>
              <w:rPr>
                <w:rFonts w:ascii="宋体" w:hAnsi="宋体"/>
                <w:sz w:val="21"/>
                <w:szCs w:val="21"/>
              </w:rPr>
            </w:pPr>
            <w:r>
              <w:rPr>
                <w:rFonts w:hint="eastAsia" w:ascii="宋体" w:hAnsi="宋体"/>
                <w:sz w:val="21"/>
                <w:szCs w:val="21"/>
              </w:rPr>
              <w:t>9</w:t>
            </w:r>
          </w:p>
        </w:tc>
        <w:tc>
          <w:tcPr>
            <w:tcW w:w="4929" w:type="dxa"/>
            <w:vAlign w:val="center"/>
          </w:tcPr>
          <w:p>
            <w:pPr>
              <w:rPr>
                <w:rFonts w:ascii="宋体" w:hAnsi="宋体"/>
                <w:sz w:val="21"/>
                <w:szCs w:val="21"/>
              </w:rPr>
            </w:pPr>
            <w:r>
              <w:rPr>
                <w:rFonts w:hint="eastAsia" w:ascii="宋体" w:hAnsi="宋体"/>
                <w:sz w:val="21"/>
                <w:szCs w:val="21"/>
              </w:rPr>
              <w:t>开水间保持清洁，电器内外干净、及时消毒、按时清点</w:t>
            </w:r>
          </w:p>
        </w:tc>
        <w:tc>
          <w:tcPr>
            <w:tcW w:w="1020" w:type="dxa"/>
            <w:vAlign w:val="center"/>
          </w:tcPr>
          <w:p>
            <w:pPr>
              <w:jc w:val="center"/>
              <w:rPr>
                <w:rFonts w:ascii="宋体" w:hAnsi="宋体"/>
                <w:sz w:val="21"/>
                <w:szCs w:val="21"/>
              </w:rPr>
            </w:pPr>
            <w:r>
              <w:rPr>
                <w:rFonts w:hint="eastAsia" w:ascii="宋体" w:hAnsi="宋体"/>
                <w:sz w:val="21"/>
                <w:szCs w:val="21"/>
              </w:rPr>
              <w:t>5</w:t>
            </w:r>
          </w:p>
        </w:tc>
        <w:tc>
          <w:tcPr>
            <w:tcW w:w="1018" w:type="dxa"/>
            <w:vAlign w:val="center"/>
          </w:tcPr>
          <w:p>
            <w:pPr>
              <w:jc w:val="center"/>
              <w:rPr>
                <w:rFonts w:ascii="宋体" w:hAnsi="宋体"/>
                <w:sz w:val="21"/>
                <w:szCs w:val="21"/>
              </w:rPr>
            </w:pPr>
          </w:p>
        </w:tc>
        <w:tc>
          <w:tcPr>
            <w:tcW w:w="1425"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78" w:type="dxa"/>
            <w:vAlign w:val="center"/>
          </w:tcPr>
          <w:p>
            <w:pPr>
              <w:jc w:val="center"/>
              <w:rPr>
                <w:rFonts w:ascii="宋体" w:hAnsi="宋体"/>
                <w:sz w:val="21"/>
                <w:szCs w:val="21"/>
              </w:rPr>
            </w:pPr>
            <w:r>
              <w:rPr>
                <w:rFonts w:hint="eastAsia" w:ascii="宋体" w:hAnsi="宋体"/>
                <w:sz w:val="21"/>
                <w:szCs w:val="21"/>
              </w:rPr>
              <w:t>10</w:t>
            </w:r>
          </w:p>
        </w:tc>
        <w:tc>
          <w:tcPr>
            <w:tcW w:w="4929" w:type="dxa"/>
            <w:vAlign w:val="center"/>
          </w:tcPr>
          <w:p>
            <w:pPr>
              <w:rPr>
                <w:rFonts w:ascii="宋体" w:hAnsi="宋体"/>
                <w:sz w:val="21"/>
                <w:szCs w:val="21"/>
              </w:rPr>
            </w:pPr>
            <w:r>
              <w:rPr>
                <w:rFonts w:hint="eastAsia" w:ascii="宋体" w:hAnsi="宋体"/>
                <w:sz w:val="21"/>
                <w:szCs w:val="21"/>
              </w:rPr>
              <w:t>卫生间无污迹、无积水、无尿碱、无臭味、无锈蚀</w:t>
            </w:r>
          </w:p>
        </w:tc>
        <w:tc>
          <w:tcPr>
            <w:tcW w:w="1020" w:type="dxa"/>
            <w:vAlign w:val="center"/>
          </w:tcPr>
          <w:p>
            <w:pPr>
              <w:jc w:val="center"/>
              <w:rPr>
                <w:rFonts w:ascii="宋体" w:hAnsi="宋体"/>
                <w:sz w:val="21"/>
                <w:szCs w:val="21"/>
              </w:rPr>
            </w:pPr>
            <w:r>
              <w:rPr>
                <w:rFonts w:hint="eastAsia" w:ascii="宋体" w:hAnsi="宋体"/>
                <w:sz w:val="21"/>
                <w:szCs w:val="21"/>
              </w:rPr>
              <w:t>8</w:t>
            </w:r>
          </w:p>
        </w:tc>
        <w:tc>
          <w:tcPr>
            <w:tcW w:w="1018" w:type="dxa"/>
            <w:vAlign w:val="center"/>
          </w:tcPr>
          <w:p>
            <w:pPr>
              <w:jc w:val="center"/>
              <w:rPr>
                <w:rFonts w:ascii="宋体" w:hAnsi="宋体"/>
                <w:sz w:val="21"/>
                <w:szCs w:val="21"/>
              </w:rPr>
            </w:pPr>
          </w:p>
        </w:tc>
        <w:tc>
          <w:tcPr>
            <w:tcW w:w="1425"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78" w:type="dxa"/>
            <w:vAlign w:val="center"/>
          </w:tcPr>
          <w:p>
            <w:pPr>
              <w:jc w:val="center"/>
              <w:rPr>
                <w:rFonts w:ascii="宋体" w:hAnsi="宋体"/>
                <w:sz w:val="21"/>
                <w:szCs w:val="21"/>
              </w:rPr>
            </w:pPr>
            <w:r>
              <w:rPr>
                <w:rFonts w:hint="eastAsia" w:ascii="宋体" w:hAnsi="宋体"/>
                <w:sz w:val="21"/>
                <w:szCs w:val="21"/>
              </w:rPr>
              <w:t>11</w:t>
            </w:r>
          </w:p>
        </w:tc>
        <w:tc>
          <w:tcPr>
            <w:tcW w:w="4929" w:type="dxa"/>
            <w:vAlign w:val="center"/>
          </w:tcPr>
          <w:p>
            <w:pPr>
              <w:rPr>
                <w:rFonts w:ascii="宋体" w:hAnsi="宋体"/>
                <w:sz w:val="21"/>
                <w:szCs w:val="21"/>
              </w:rPr>
            </w:pPr>
            <w:r>
              <w:rPr>
                <w:rFonts w:hint="eastAsia" w:ascii="宋体" w:hAnsi="宋体"/>
                <w:sz w:val="21"/>
                <w:szCs w:val="21"/>
              </w:rPr>
              <w:t>及时供应开水、每日3—4次</w:t>
            </w:r>
          </w:p>
        </w:tc>
        <w:tc>
          <w:tcPr>
            <w:tcW w:w="1020" w:type="dxa"/>
            <w:vAlign w:val="center"/>
          </w:tcPr>
          <w:p>
            <w:pPr>
              <w:jc w:val="center"/>
              <w:rPr>
                <w:rFonts w:ascii="宋体" w:hAnsi="宋体"/>
                <w:sz w:val="21"/>
                <w:szCs w:val="21"/>
              </w:rPr>
            </w:pPr>
            <w:r>
              <w:rPr>
                <w:rFonts w:hint="eastAsia" w:ascii="宋体" w:hAnsi="宋体"/>
                <w:sz w:val="21"/>
                <w:szCs w:val="21"/>
              </w:rPr>
              <w:t>5</w:t>
            </w:r>
          </w:p>
        </w:tc>
        <w:tc>
          <w:tcPr>
            <w:tcW w:w="1018" w:type="dxa"/>
            <w:vAlign w:val="center"/>
          </w:tcPr>
          <w:p>
            <w:pPr>
              <w:jc w:val="center"/>
              <w:rPr>
                <w:rFonts w:ascii="宋体" w:hAnsi="宋体"/>
                <w:sz w:val="21"/>
                <w:szCs w:val="21"/>
              </w:rPr>
            </w:pPr>
          </w:p>
        </w:tc>
        <w:tc>
          <w:tcPr>
            <w:tcW w:w="1425"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78" w:type="dxa"/>
            <w:vAlign w:val="center"/>
          </w:tcPr>
          <w:p>
            <w:pPr>
              <w:jc w:val="center"/>
              <w:rPr>
                <w:rFonts w:ascii="宋体" w:hAnsi="宋体"/>
                <w:sz w:val="21"/>
                <w:szCs w:val="21"/>
              </w:rPr>
            </w:pPr>
            <w:r>
              <w:rPr>
                <w:rFonts w:hint="eastAsia" w:ascii="宋体" w:hAnsi="宋体"/>
                <w:sz w:val="21"/>
                <w:szCs w:val="21"/>
              </w:rPr>
              <w:t>12</w:t>
            </w:r>
          </w:p>
        </w:tc>
        <w:tc>
          <w:tcPr>
            <w:tcW w:w="4929" w:type="dxa"/>
            <w:vAlign w:val="center"/>
          </w:tcPr>
          <w:p>
            <w:pPr>
              <w:rPr>
                <w:rFonts w:ascii="宋体" w:hAnsi="宋体"/>
                <w:sz w:val="21"/>
                <w:szCs w:val="21"/>
              </w:rPr>
            </w:pPr>
            <w:r>
              <w:rPr>
                <w:rFonts w:hint="eastAsia" w:ascii="宋体" w:hAnsi="宋体"/>
                <w:sz w:val="21"/>
                <w:szCs w:val="21"/>
              </w:rPr>
              <w:t>垃圾桶清洁，垃圾班产班清、无堆积、无遗洒</w:t>
            </w:r>
          </w:p>
        </w:tc>
        <w:tc>
          <w:tcPr>
            <w:tcW w:w="1020" w:type="dxa"/>
            <w:vAlign w:val="center"/>
          </w:tcPr>
          <w:p>
            <w:pPr>
              <w:jc w:val="center"/>
              <w:rPr>
                <w:rFonts w:ascii="宋体" w:hAnsi="宋体"/>
                <w:sz w:val="21"/>
                <w:szCs w:val="21"/>
              </w:rPr>
            </w:pPr>
            <w:r>
              <w:rPr>
                <w:rFonts w:hint="eastAsia" w:ascii="宋体" w:hAnsi="宋体"/>
                <w:sz w:val="21"/>
                <w:szCs w:val="21"/>
              </w:rPr>
              <w:t>7</w:t>
            </w:r>
          </w:p>
        </w:tc>
        <w:tc>
          <w:tcPr>
            <w:tcW w:w="1018" w:type="dxa"/>
            <w:vAlign w:val="center"/>
          </w:tcPr>
          <w:p>
            <w:pPr>
              <w:jc w:val="center"/>
              <w:rPr>
                <w:rFonts w:ascii="宋体" w:hAnsi="宋体"/>
                <w:sz w:val="21"/>
                <w:szCs w:val="21"/>
              </w:rPr>
            </w:pPr>
          </w:p>
        </w:tc>
        <w:tc>
          <w:tcPr>
            <w:tcW w:w="1425"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78" w:type="dxa"/>
            <w:vAlign w:val="center"/>
          </w:tcPr>
          <w:p>
            <w:pPr>
              <w:jc w:val="center"/>
              <w:rPr>
                <w:rFonts w:ascii="宋体" w:hAnsi="宋体"/>
                <w:sz w:val="21"/>
                <w:szCs w:val="21"/>
              </w:rPr>
            </w:pPr>
            <w:r>
              <w:rPr>
                <w:rFonts w:hint="eastAsia" w:ascii="宋体" w:hAnsi="宋体"/>
                <w:sz w:val="21"/>
                <w:szCs w:val="21"/>
              </w:rPr>
              <w:t>13</w:t>
            </w:r>
          </w:p>
        </w:tc>
        <w:tc>
          <w:tcPr>
            <w:tcW w:w="4929" w:type="dxa"/>
            <w:vAlign w:val="center"/>
          </w:tcPr>
          <w:p>
            <w:pPr>
              <w:rPr>
                <w:rFonts w:ascii="宋体" w:hAnsi="宋体"/>
                <w:sz w:val="21"/>
                <w:szCs w:val="21"/>
              </w:rPr>
            </w:pPr>
            <w:r>
              <w:rPr>
                <w:rFonts w:hint="eastAsia" w:ascii="宋体" w:hAnsi="宋体"/>
                <w:sz w:val="21"/>
                <w:szCs w:val="21"/>
              </w:rPr>
              <w:t>拖布、扫帚、毛巾等定位存放，专物专用，无挪用、混用、乱放现象</w:t>
            </w:r>
          </w:p>
        </w:tc>
        <w:tc>
          <w:tcPr>
            <w:tcW w:w="1020" w:type="dxa"/>
            <w:vAlign w:val="center"/>
          </w:tcPr>
          <w:p>
            <w:pPr>
              <w:jc w:val="center"/>
              <w:rPr>
                <w:rFonts w:ascii="宋体" w:hAnsi="宋体"/>
                <w:sz w:val="21"/>
                <w:szCs w:val="21"/>
              </w:rPr>
            </w:pPr>
            <w:r>
              <w:rPr>
                <w:rFonts w:hint="eastAsia" w:ascii="宋体" w:hAnsi="宋体"/>
                <w:sz w:val="21"/>
                <w:szCs w:val="21"/>
              </w:rPr>
              <w:t>3</w:t>
            </w:r>
          </w:p>
        </w:tc>
        <w:tc>
          <w:tcPr>
            <w:tcW w:w="1018" w:type="dxa"/>
            <w:vAlign w:val="center"/>
          </w:tcPr>
          <w:p>
            <w:pPr>
              <w:jc w:val="center"/>
              <w:rPr>
                <w:rFonts w:ascii="宋体" w:hAnsi="宋体"/>
                <w:sz w:val="21"/>
                <w:szCs w:val="21"/>
              </w:rPr>
            </w:pPr>
          </w:p>
        </w:tc>
        <w:tc>
          <w:tcPr>
            <w:tcW w:w="1425"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78" w:type="dxa"/>
            <w:vAlign w:val="center"/>
          </w:tcPr>
          <w:p>
            <w:pPr>
              <w:jc w:val="center"/>
              <w:rPr>
                <w:rFonts w:ascii="宋体" w:hAnsi="宋体"/>
                <w:sz w:val="21"/>
                <w:szCs w:val="21"/>
              </w:rPr>
            </w:pPr>
            <w:r>
              <w:rPr>
                <w:rFonts w:hint="eastAsia" w:ascii="宋体" w:hAnsi="宋体"/>
                <w:sz w:val="21"/>
                <w:szCs w:val="21"/>
              </w:rPr>
              <w:t>14</w:t>
            </w:r>
          </w:p>
        </w:tc>
        <w:tc>
          <w:tcPr>
            <w:tcW w:w="4929" w:type="dxa"/>
            <w:vAlign w:val="center"/>
          </w:tcPr>
          <w:p>
            <w:pPr>
              <w:rPr>
                <w:rFonts w:ascii="宋体" w:hAnsi="宋体"/>
                <w:sz w:val="21"/>
                <w:szCs w:val="21"/>
              </w:rPr>
            </w:pPr>
            <w:r>
              <w:rPr>
                <w:rFonts w:hint="eastAsia" w:ascii="宋体" w:hAnsi="宋体"/>
                <w:sz w:val="21"/>
                <w:szCs w:val="21"/>
              </w:rPr>
              <w:t>走廊，大厅等公共地面清洁、光亮、无积水、无污垢、无痰迹、无烟头、无垃圾杂物、无卫生死角</w:t>
            </w:r>
          </w:p>
        </w:tc>
        <w:tc>
          <w:tcPr>
            <w:tcW w:w="1020" w:type="dxa"/>
            <w:vAlign w:val="center"/>
          </w:tcPr>
          <w:p>
            <w:pPr>
              <w:jc w:val="center"/>
              <w:rPr>
                <w:rFonts w:ascii="宋体" w:hAnsi="宋体"/>
                <w:sz w:val="21"/>
                <w:szCs w:val="21"/>
              </w:rPr>
            </w:pPr>
            <w:r>
              <w:rPr>
                <w:rFonts w:hint="eastAsia" w:ascii="宋体" w:hAnsi="宋体"/>
                <w:sz w:val="21"/>
                <w:szCs w:val="21"/>
              </w:rPr>
              <w:t>5</w:t>
            </w:r>
          </w:p>
        </w:tc>
        <w:tc>
          <w:tcPr>
            <w:tcW w:w="1018" w:type="dxa"/>
            <w:vAlign w:val="center"/>
          </w:tcPr>
          <w:p>
            <w:pPr>
              <w:jc w:val="center"/>
              <w:rPr>
                <w:rFonts w:ascii="宋体" w:hAnsi="宋体"/>
                <w:sz w:val="21"/>
                <w:szCs w:val="21"/>
              </w:rPr>
            </w:pPr>
          </w:p>
        </w:tc>
        <w:tc>
          <w:tcPr>
            <w:tcW w:w="1425"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78" w:type="dxa"/>
            <w:vAlign w:val="center"/>
          </w:tcPr>
          <w:p>
            <w:pPr>
              <w:jc w:val="center"/>
              <w:rPr>
                <w:rFonts w:ascii="宋体" w:hAnsi="宋体"/>
                <w:sz w:val="21"/>
                <w:szCs w:val="21"/>
              </w:rPr>
            </w:pPr>
            <w:r>
              <w:rPr>
                <w:rFonts w:hint="eastAsia" w:ascii="宋体" w:hAnsi="宋体"/>
                <w:sz w:val="21"/>
                <w:szCs w:val="21"/>
              </w:rPr>
              <w:t>15</w:t>
            </w:r>
          </w:p>
        </w:tc>
        <w:tc>
          <w:tcPr>
            <w:tcW w:w="4929" w:type="dxa"/>
            <w:vAlign w:val="center"/>
          </w:tcPr>
          <w:p>
            <w:pPr>
              <w:rPr>
                <w:rFonts w:ascii="宋体" w:hAnsi="宋体"/>
                <w:sz w:val="21"/>
                <w:szCs w:val="21"/>
              </w:rPr>
            </w:pPr>
            <w:r>
              <w:rPr>
                <w:rFonts w:hint="eastAsia" w:ascii="宋体" w:hAnsi="宋体"/>
                <w:sz w:val="21"/>
                <w:szCs w:val="21"/>
              </w:rPr>
              <w:t>走廊内窗台、盆花无灰尘，花盆内无杂物</w:t>
            </w:r>
          </w:p>
        </w:tc>
        <w:tc>
          <w:tcPr>
            <w:tcW w:w="1020" w:type="dxa"/>
            <w:vAlign w:val="center"/>
          </w:tcPr>
          <w:p>
            <w:pPr>
              <w:jc w:val="center"/>
              <w:rPr>
                <w:rFonts w:ascii="宋体" w:hAnsi="宋体"/>
                <w:sz w:val="21"/>
                <w:szCs w:val="21"/>
              </w:rPr>
            </w:pPr>
            <w:r>
              <w:rPr>
                <w:rFonts w:hint="eastAsia" w:ascii="宋体" w:hAnsi="宋体"/>
                <w:sz w:val="21"/>
                <w:szCs w:val="21"/>
              </w:rPr>
              <w:t>4</w:t>
            </w:r>
          </w:p>
        </w:tc>
        <w:tc>
          <w:tcPr>
            <w:tcW w:w="1018" w:type="dxa"/>
            <w:vAlign w:val="center"/>
          </w:tcPr>
          <w:p>
            <w:pPr>
              <w:jc w:val="center"/>
              <w:rPr>
                <w:rFonts w:ascii="宋体" w:hAnsi="宋体"/>
                <w:sz w:val="21"/>
                <w:szCs w:val="21"/>
              </w:rPr>
            </w:pPr>
          </w:p>
        </w:tc>
        <w:tc>
          <w:tcPr>
            <w:tcW w:w="1425"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78" w:type="dxa"/>
            <w:vAlign w:val="center"/>
          </w:tcPr>
          <w:p>
            <w:pPr>
              <w:jc w:val="center"/>
              <w:rPr>
                <w:rFonts w:ascii="宋体" w:hAnsi="宋体"/>
                <w:sz w:val="21"/>
                <w:szCs w:val="21"/>
              </w:rPr>
            </w:pPr>
            <w:r>
              <w:rPr>
                <w:rFonts w:hint="eastAsia" w:ascii="宋体" w:hAnsi="宋体"/>
                <w:sz w:val="21"/>
                <w:szCs w:val="21"/>
              </w:rPr>
              <w:t>16</w:t>
            </w:r>
          </w:p>
        </w:tc>
        <w:tc>
          <w:tcPr>
            <w:tcW w:w="4929" w:type="dxa"/>
            <w:vAlign w:val="center"/>
          </w:tcPr>
          <w:p>
            <w:pPr>
              <w:rPr>
                <w:rFonts w:ascii="宋体" w:hAnsi="宋体"/>
                <w:sz w:val="21"/>
                <w:szCs w:val="21"/>
              </w:rPr>
            </w:pPr>
            <w:r>
              <w:rPr>
                <w:rFonts w:hint="eastAsia" w:ascii="宋体" w:hAnsi="宋体"/>
                <w:sz w:val="21"/>
                <w:szCs w:val="21"/>
              </w:rPr>
              <w:t>楼梯、扶手、墙裙无污迹、无灰尘</w:t>
            </w:r>
          </w:p>
        </w:tc>
        <w:tc>
          <w:tcPr>
            <w:tcW w:w="1020" w:type="dxa"/>
            <w:vAlign w:val="center"/>
          </w:tcPr>
          <w:p>
            <w:pPr>
              <w:jc w:val="center"/>
              <w:rPr>
                <w:rFonts w:ascii="宋体" w:hAnsi="宋体"/>
                <w:sz w:val="21"/>
                <w:szCs w:val="21"/>
              </w:rPr>
            </w:pPr>
            <w:r>
              <w:rPr>
                <w:rFonts w:hint="eastAsia" w:ascii="宋体" w:hAnsi="宋体"/>
                <w:sz w:val="21"/>
                <w:szCs w:val="21"/>
              </w:rPr>
              <w:t>4</w:t>
            </w:r>
          </w:p>
        </w:tc>
        <w:tc>
          <w:tcPr>
            <w:tcW w:w="1018" w:type="dxa"/>
            <w:vAlign w:val="center"/>
          </w:tcPr>
          <w:p>
            <w:pPr>
              <w:jc w:val="center"/>
              <w:rPr>
                <w:rFonts w:ascii="宋体" w:hAnsi="宋体"/>
                <w:sz w:val="21"/>
                <w:szCs w:val="21"/>
              </w:rPr>
            </w:pPr>
          </w:p>
        </w:tc>
        <w:tc>
          <w:tcPr>
            <w:tcW w:w="1425"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78" w:type="dxa"/>
            <w:vAlign w:val="center"/>
          </w:tcPr>
          <w:p>
            <w:pPr>
              <w:jc w:val="center"/>
              <w:rPr>
                <w:rFonts w:ascii="宋体" w:hAnsi="宋体"/>
                <w:sz w:val="21"/>
                <w:szCs w:val="21"/>
              </w:rPr>
            </w:pPr>
            <w:r>
              <w:rPr>
                <w:rFonts w:hint="eastAsia" w:ascii="宋体" w:hAnsi="宋体"/>
                <w:sz w:val="21"/>
                <w:szCs w:val="21"/>
              </w:rPr>
              <w:t>17</w:t>
            </w:r>
          </w:p>
        </w:tc>
        <w:tc>
          <w:tcPr>
            <w:tcW w:w="4929" w:type="dxa"/>
            <w:vAlign w:val="center"/>
          </w:tcPr>
          <w:p>
            <w:pPr>
              <w:rPr>
                <w:rFonts w:ascii="宋体" w:hAnsi="宋体"/>
                <w:sz w:val="21"/>
                <w:szCs w:val="21"/>
              </w:rPr>
            </w:pPr>
            <w:r>
              <w:rPr>
                <w:rFonts w:hint="eastAsia" w:ascii="宋体" w:hAnsi="宋体"/>
                <w:sz w:val="21"/>
                <w:szCs w:val="21"/>
              </w:rPr>
              <w:t>安全通道清洁无杂物、无烟头、无痰迹</w:t>
            </w:r>
          </w:p>
        </w:tc>
        <w:tc>
          <w:tcPr>
            <w:tcW w:w="1020" w:type="dxa"/>
            <w:vAlign w:val="center"/>
          </w:tcPr>
          <w:p>
            <w:pPr>
              <w:jc w:val="center"/>
              <w:rPr>
                <w:rFonts w:ascii="宋体" w:hAnsi="宋体"/>
                <w:sz w:val="21"/>
                <w:szCs w:val="21"/>
              </w:rPr>
            </w:pPr>
            <w:r>
              <w:rPr>
                <w:rFonts w:hint="eastAsia" w:ascii="宋体" w:hAnsi="宋体"/>
                <w:sz w:val="21"/>
                <w:szCs w:val="21"/>
              </w:rPr>
              <w:t>4</w:t>
            </w:r>
          </w:p>
        </w:tc>
        <w:tc>
          <w:tcPr>
            <w:tcW w:w="1018" w:type="dxa"/>
            <w:vAlign w:val="center"/>
          </w:tcPr>
          <w:p>
            <w:pPr>
              <w:jc w:val="center"/>
              <w:rPr>
                <w:rFonts w:ascii="宋体" w:hAnsi="宋体"/>
                <w:sz w:val="21"/>
                <w:szCs w:val="21"/>
              </w:rPr>
            </w:pPr>
          </w:p>
        </w:tc>
        <w:tc>
          <w:tcPr>
            <w:tcW w:w="1425"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78" w:type="dxa"/>
            <w:vAlign w:val="center"/>
          </w:tcPr>
          <w:p>
            <w:pPr>
              <w:jc w:val="center"/>
              <w:rPr>
                <w:rFonts w:ascii="宋体" w:hAnsi="宋体"/>
                <w:sz w:val="21"/>
                <w:szCs w:val="21"/>
              </w:rPr>
            </w:pPr>
            <w:r>
              <w:rPr>
                <w:rFonts w:hint="eastAsia" w:ascii="宋体" w:hAnsi="宋体"/>
                <w:sz w:val="21"/>
                <w:szCs w:val="21"/>
              </w:rPr>
              <w:t>18</w:t>
            </w:r>
          </w:p>
        </w:tc>
        <w:tc>
          <w:tcPr>
            <w:tcW w:w="4929" w:type="dxa"/>
            <w:vAlign w:val="center"/>
          </w:tcPr>
          <w:p>
            <w:pPr>
              <w:rPr>
                <w:rFonts w:ascii="宋体" w:hAnsi="宋体"/>
                <w:sz w:val="21"/>
                <w:szCs w:val="21"/>
              </w:rPr>
            </w:pPr>
            <w:r>
              <w:rPr>
                <w:rFonts w:hint="eastAsia" w:ascii="宋体" w:hAnsi="宋体"/>
                <w:sz w:val="21"/>
                <w:szCs w:val="21"/>
              </w:rPr>
              <w:t>员工在正常上下班时间作息，无</w:t>
            </w:r>
            <w:r>
              <w:rPr>
                <w:rFonts w:ascii="宋体" w:hAnsi="宋体" w:cs="宋体"/>
                <w:sz w:val="21"/>
                <w:szCs w:val="21"/>
              </w:rPr>
              <w:t>脱岗、串岗、溜岗</w:t>
            </w:r>
          </w:p>
        </w:tc>
        <w:tc>
          <w:tcPr>
            <w:tcW w:w="1020" w:type="dxa"/>
            <w:vAlign w:val="center"/>
          </w:tcPr>
          <w:p>
            <w:pPr>
              <w:jc w:val="center"/>
              <w:rPr>
                <w:rFonts w:ascii="宋体" w:hAnsi="宋体"/>
                <w:sz w:val="21"/>
                <w:szCs w:val="21"/>
              </w:rPr>
            </w:pPr>
            <w:r>
              <w:rPr>
                <w:rFonts w:hint="eastAsia" w:ascii="宋体" w:hAnsi="宋体"/>
                <w:sz w:val="21"/>
                <w:szCs w:val="21"/>
              </w:rPr>
              <w:t>10</w:t>
            </w:r>
          </w:p>
        </w:tc>
        <w:tc>
          <w:tcPr>
            <w:tcW w:w="1018" w:type="dxa"/>
            <w:vAlign w:val="center"/>
          </w:tcPr>
          <w:p>
            <w:pPr>
              <w:jc w:val="center"/>
              <w:rPr>
                <w:rFonts w:ascii="宋体" w:hAnsi="宋体"/>
                <w:sz w:val="21"/>
                <w:szCs w:val="21"/>
              </w:rPr>
            </w:pPr>
          </w:p>
        </w:tc>
        <w:tc>
          <w:tcPr>
            <w:tcW w:w="1425"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78" w:type="dxa"/>
            <w:vAlign w:val="center"/>
          </w:tcPr>
          <w:p>
            <w:pPr>
              <w:jc w:val="center"/>
              <w:rPr>
                <w:rFonts w:ascii="宋体" w:hAnsi="宋体"/>
                <w:sz w:val="21"/>
                <w:szCs w:val="21"/>
              </w:rPr>
            </w:pPr>
            <w:r>
              <w:rPr>
                <w:rFonts w:hint="eastAsia" w:ascii="宋体" w:hAnsi="宋体"/>
                <w:sz w:val="21"/>
                <w:szCs w:val="21"/>
              </w:rPr>
              <w:t>19</w:t>
            </w:r>
          </w:p>
        </w:tc>
        <w:tc>
          <w:tcPr>
            <w:tcW w:w="4929" w:type="dxa"/>
            <w:vAlign w:val="center"/>
          </w:tcPr>
          <w:p>
            <w:pPr>
              <w:rPr>
                <w:rFonts w:ascii="宋体" w:hAnsi="宋体"/>
                <w:sz w:val="21"/>
                <w:szCs w:val="21"/>
              </w:rPr>
            </w:pPr>
            <w:r>
              <w:rPr>
                <w:rFonts w:hint="eastAsia" w:ascii="宋体" w:hAnsi="宋体"/>
                <w:sz w:val="21"/>
                <w:szCs w:val="21"/>
              </w:rPr>
              <w:t>按计划规划操作、无减免程序、偷工减料</w:t>
            </w:r>
          </w:p>
        </w:tc>
        <w:tc>
          <w:tcPr>
            <w:tcW w:w="1020" w:type="dxa"/>
            <w:vAlign w:val="center"/>
          </w:tcPr>
          <w:p>
            <w:pPr>
              <w:jc w:val="center"/>
              <w:rPr>
                <w:rFonts w:ascii="宋体" w:hAnsi="宋体"/>
                <w:sz w:val="21"/>
                <w:szCs w:val="21"/>
              </w:rPr>
            </w:pPr>
            <w:r>
              <w:rPr>
                <w:rFonts w:hint="eastAsia" w:ascii="宋体" w:hAnsi="宋体"/>
                <w:sz w:val="21"/>
                <w:szCs w:val="21"/>
              </w:rPr>
              <w:t>3</w:t>
            </w:r>
          </w:p>
        </w:tc>
        <w:tc>
          <w:tcPr>
            <w:tcW w:w="1018" w:type="dxa"/>
            <w:vAlign w:val="center"/>
          </w:tcPr>
          <w:p>
            <w:pPr>
              <w:jc w:val="center"/>
              <w:rPr>
                <w:rFonts w:ascii="宋体" w:hAnsi="宋体"/>
                <w:sz w:val="21"/>
                <w:szCs w:val="21"/>
              </w:rPr>
            </w:pPr>
          </w:p>
        </w:tc>
        <w:tc>
          <w:tcPr>
            <w:tcW w:w="1425"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78" w:type="dxa"/>
            <w:vAlign w:val="center"/>
          </w:tcPr>
          <w:p>
            <w:pPr>
              <w:jc w:val="center"/>
              <w:rPr>
                <w:rFonts w:ascii="宋体" w:hAnsi="宋体"/>
                <w:sz w:val="21"/>
                <w:szCs w:val="21"/>
              </w:rPr>
            </w:pPr>
            <w:r>
              <w:rPr>
                <w:rFonts w:hint="eastAsia" w:ascii="宋体" w:hAnsi="宋体"/>
                <w:sz w:val="21"/>
                <w:szCs w:val="21"/>
              </w:rPr>
              <w:t>20</w:t>
            </w:r>
          </w:p>
        </w:tc>
        <w:tc>
          <w:tcPr>
            <w:tcW w:w="4929" w:type="dxa"/>
            <w:vAlign w:val="center"/>
          </w:tcPr>
          <w:p>
            <w:pPr>
              <w:rPr>
                <w:rFonts w:ascii="宋体" w:hAnsi="宋体"/>
                <w:sz w:val="21"/>
                <w:szCs w:val="21"/>
              </w:rPr>
            </w:pPr>
            <w:r>
              <w:rPr>
                <w:rFonts w:hint="eastAsia" w:ascii="宋体" w:hAnsi="宋体"/>
                <w:sz w:val="21"/>
                <w:szCs w:val="21"/>
              </w:rPr>
              <w:t>总  计</w:t>
            </w:r>
          </w:p>
        </w:tc>
        <w:tc>
          <w:tcPr>
            <w:tcW w:w="1020" w:type="dxa"/>
            <w:vAlign w:val="center"/>
          </w:tcPr>
          <w:p>
            <w:pPr>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 =SUM(ABOVE) </w:instrText>
            </w:r>
            <w:r>
              <w:rPr>
                <w:rFonts w:ascii="宋体" w:hAnsi="宋体"/>
                <w:sz w:val="21"/>
                <w:szCs w:val="21"/>
              </w:rPr>
              <w:fldChar w:fldCharType="separate"/>
            </w:r>
            <w:r>
              <w:rPr>
                <w:rFonts w:ascii="宋体" w:hAnsi="宋体"/>
                <w:sz w:val="21"/>
                <w:szCs w:val="21"/>
              </w:rPr>
              <w:t>100</w:t>
            </w:r>
            <w:r>
              <w:rPr>
                <w:rFonts w:ascii="宋体" w:hAnsi="宋体"/>
                <w:sz w:val="21"/>
                <w:szCs w:val="21"/>
              </w:rPr>
              <w:fldChar w:fldCharType="end"/>
            </w:r>
          </w:p>
        </w:tc>
        <w:tc>
          <w:tcPr>
            <w:tcW w:w="1018" w:type="dxa"/>
            <w:vAlign w:val="center"/>
          </w:tcPr>
          <w:p>
            <w:pPr>
              <w:jc w:val="center"/>
              <w:rPr>
                <w:rFonts w:ascii="宋体" w:hAnsi="宋体"/>
                <w:sz w:val="21"/>
                <w:szCs w:val="21"/>
              </w:rPr>
            </w:pPr>
          </w:p>
        </w:tc>
        <w:tc>
          <w:tcPr>
            <w:tcW w:w="1425" w:type="dxa"/>
            <w:vAlign w:val="center"/>
          </w:tcPr>
          <w:p>
            <w:pPr>
              <w:jc w:val="center"/>
              <w:rPr>
                <w:rFonts w:ascii="宋体" w:hAnsi="宋体"/>
                <w:sz w:val="21"/>
                <w:szCs w:val="21"/>
              </w:rPr>
            </w:pPr>
          </w:p>
        </w:tc>
      </w:tr>
    </w:tbl>
    <w:p>
      <w:pPr>
        <w:spacing w:line="440" w:lineRule="exact"/>
        <w:jc w:val="center"/>
        <w:rPr>
          <w:rFonts w:ascii="宋体" w:hAnsi="宋体"/>
          <w:b/>
          <w:szCs w:val="21"/>
        </w:rPr>
      </w:pPr>
      <w:r>
        <w:rPr>
          <w:rFonts w:hint="eastAsia" w:ascii="宋体" w:hAnsi="宋体"/>
          <w:b/>
          <w:szCs w:val="21"/>
        </w:rPr>
        <w:t>病人满意度调查考核标准</w:t>
      </w:r>
    </w:p>
    <w:tbl>
      <w:tblPr>
        <w:tblStyle w:val="14"/>
        <w:tblW w:w="9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4929"/>
        <w:gridCol w:w="1020"/>
        <w:gridCol w:w="1018"/>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78" w:type="dxa"/>
            <w:vAlign w:val="center"/>
          </w:tcPr>
          <w:p>
            <w:pPr>
              <w:jc w:val="center"/>
              <w:rPr>
                <w:rFonts w:ascii="宋体" w:hAnsi="宋体"/>
                <w:szCs w:val="21"/>
              </w:rPr>
            </w:pPr>
            <w:r>
              <w:rPr>
                <w:rFonts w:hint="eastAsia" w:ascii="宋体" w:hAnsi="宋体"/>
                <w:szCs w:val="21"/>
              </w:rPr>
              <w:t>序号</w:t>
            </w:r>
          </w:p>
        </w:tc>
        <w:tc>
          <w:tcPr>
            <w:tcW w:w="4929" w:type="dxa"/>
            <w:vAlign w:val="center"/>
          </w:tcPr>
          <w:p>
            <w:pPr>
              <w:jc w:val="center"/>
              <w:rPr>
                <w:rFonts w:ascii="宋体" w:hAnsi="宋体"/>
                <w:szCs w:val="21"/>
              </w:rPr>
            </w:pPr>
            <w:r>
              <w:rPr>
                <w:rFonts w:hint="eastAsia" w:ascii="宋体" w:hAnsi="宋体"/>
                <w:szCs w:val="21"/>
              </w:rPr>
              <w:t>检   查   标   准</w:t>
            </w:r>
          </w:p>
        </w:tc>
        <w:tc>
          <w:tcPr>
            <w:tcW w:w="1020" w:type="dxa"/>
            <w:vAlign w:val="center"/>
          </w:tcPr>
          <w:p>
            <w:pPr>
              <w:jc w:val="center"/>
              <w:rPr>
                <w:rFonts w:ascii="宋体" w:hAnsi="宋体"/>
                <w:szCs w:val="21"/>
              </w:rPr>
            </w:pPr>
            <w:r>
              <w:rPr>
                <w:rFonts w:hint="eastAsia" w:ascii="宋体" w:hAnsi="宋体"/>
                <w:szCs w:val="21"/>
              </w:rPr>
              <w:t>应得分</w:t>
            </w:r>
          </w:p>
        </w:tc>
        <w:tc>
          <w:tcPr>
            <w:tcW w:w="1018" w:type="dxa"/>
            <w:vAlign w:val="center"/>
          </w:tcPr>
          <w:p>
            <w:pPr>
              <w:jc w:val="center"/>
              <w:rPr>
                <w:rFonts w:ascii="宋体" w:hAnsi="宋体"/>
                <w:szCs w:val="21"/>
              </w:rPr>
            </w:pPr>
            <w:r>
              <w:rPr>
                <w:rFonts w:hint="eastAsia" w:ascii="宋体" w:hAnsi="宋体"/>
                <w:szCs w:val="21"/>
              </w:rPr>
              <w:t>实得分</w:t>
            </w:r>
          </w:p>
        </w:tc>
        <w:tc>
          <w:tcPr>
            <w:tcW w:w="1806" w:type="dxa"/>
            <w:vAlign w:val="center"/>
          </w:tcPr>
          <w:p>
            <w:pPr>
              <w:jc w:val="center"/>
              <w:rPr>
                <w:rFonts w:ascii="宋体" w:hAnsi="宋体"/>
                <w:szCs w:val="21"/>
              </w:rPr>
            </w:pPr>
            <w:r>
              <w:rPr>
                <w:rFonts w:hint="eastAsia" w:ascii="宋体" w:hAnsi="宋体"/>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78" w:type="dxa"/>
            <w:vAlign w:val="center"/>
          </w:tcPr>
          <w:p>
            <w:pPr>
              <w:rPr>
                <w:rFonts w:ascii="宋体" w:hAnsi="宋体"/>
                <w:szCs w:val="21"/>
              </w:rPr>
            </w:pPr>
            <w:r>
              <w:rPr>
                <w:rFonts w:hint="eastAsia" w:ascii="宋体" w:hAnsi="宋体"/>
                <w:szCs w:val="21"/>
              </w:rPr>
              <w:t>1</w:t>
            </w:r>
          </w:p>
        </w:tc>
        <w:tc>
          <w:tcPr>
            <w:tcW w:w="4929" w:type="dxa"/>
            <w:vAlign w:val="center"/>
          </w:tcPr>
          <w:p>
            <w:pPr>
              <w:spacing w:line="400" w:lineRule="exact"/>
              <w:rPr>
                <w:rFonts w:ascii="宋体" w:hAnsi="宋体"/>
                <w:szCs w:val="21"/>
              </w:rPr>
            </w:pPr>
            <w:r>
              <w:rPr>
                <w:rFonts w:hint="eastAsia" w:ascii="宋体" w:hAnsi="宋体"/>
                <w:szCs w:val="21"/>
              </w:rPr>
              <w:t>保洁人员每天湿拖病房</w:t>
            </w:r>
          </w:p>
        </w:tc>
        <w:tc>
          <w:tcPr>
            <w:tcW w:w="1020" w:type="dxa"/>
            <w:vAlign w:val="center"/>
          </w:tcPr>
          <w:p>
            <w:pPr>
              <w:rPr>
                <w:rFonts w:ascii="宋体" w:hAnsi="宋体"/>
                <w:szCs w:val="21"/>
              </w:rPr>
            </w:pPr>
            <w:r>
              <w:rPr>
                <w:rFonts w:hint="eastAsia" w:ascii="宋体" w:hAnsi="宋体"/>
                <w:szCs w:val="21"/>
              </w:rPr>
              <w:t>10</w:t>
            </w:r>
          </w:p>
        </w:tc>
        <w:tc>
          <w:tcPr>
            <w:tcW w:w="1018" w:type="dxa"/>
            <w:vAlign w:val="center"/>
          </w:tcPr>
          <w:p>
            <w:pPr>
              <w:rPr>
                <w:rFonts w:ascii="宋体" w:hAnsi="宋体"/>
                <w:szCs w:val="21"/>
              </w:rPr>
            </w:pPr>
          </w:p>
        </w:tc>
        <w:tc>
          <w:tcPr>
            <w:tcW w:w="180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78" w:type="dxa"/>
            <w:vAlign w:val="center"/>
          </w:tcPr>
          <w:p>
            <w:pPr>
              <w:rPr>
                <w:rFonts w:ascii="宋体" w:hAnsi="宋体"/>
                <w:szCs w:val="21"/>
              </w:rPr>
            </w:pPr>
            <w:r>
              <w:rPr>
                <w:rFonts w:hint="eastAsia" w:ascii="宋体" w:hAnsi="宋体"/>
                <w:szCs w:val="21"/>
              </w:rPr>
              <w:t>2</w:t>
            </w:r>
          </w:p>
        </w:tc>
        <w:tc>
          <w:tcPr>
            <w:tcW w:w="4929" w:type="dxa"/>
            <w:vAlign w:val="center"/>
          </w:tcPr>
          <w:p>
            <w:pPr>
              <w:spacing w:line="400" w:lineRule="exact"/>
              <w:rPr>
                <w:rFonts w:ascii="宋体" w:hAnsi="宋体"/>
                <w:szCs w:val="21"/>
              </w:rPr>
            </w:pPr>
            <w:r>
              <w:rPr>
                <w:rFonts w:hint="eastAsia" w:ascii="宋体" w:hAnsi="宋体"/>
                <w:szCs w:val="21"/>
              </w:rPr>
              <w:t>病房垃圾倾倒情况</w:t>
            </w:r>
          </w:p>
        </w:tc>
        <w:tc>
          <w:tcPr>
            <w:tcW w:w="1020" w:type="dxa"/>
            <w:vAlign w:val="center"/>
          </w:tcPr>
          <w:p>
            <w:pPr>
              <w:rPr>
                <w:rFonts w:ascii="宋体" w:hAnsi="宋体"/>
                <w:szCs w:val="21"/>
              </w:rPr>
            </w:pPr>
            <w:r>
              <w:rPr>
                <w:rFonts w:hint="eastAsia" w:ascii="宋体" w:hAnsi="宋体"/>
                <w:szCs w:val="21"/>
              </w:rPr>
              <w:t>10</w:t>
            </w:r>
          </w:p>
        </w:tc>
        <w:tc>
          <w:tcPr>
            <w:tcW w:w="1018" w:type="dxa"/>
            <w:vAlign w:val="center"/>
          </w:tcPr>
          <w:p>
            <w:pPr>
              <w:rPr>
                <w:rFonts w:ascii="宋体" w:hAnsi="宋体"/>
                <w:szCs w:val="21"/>
              </w:rPr>
            </w:pPr>
          </w:p>
        </w:tc>
        <w:tc>
          <w:tcPr>
            <w:tcW w:w="180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78" w:type="dxa"/>
            <w:vAlign w:val="center"/>
          </w:tcPr>
          <w:p>
            <w:pPr>
              <w:rPr>
                <w:rFonts w:ascii="宋体" w:hAnsi="宋体"/>
                <w:szCs w:val="21"/>
              </w:rPr>
            </w:pPr>
            <w:r>
              <w:rPr>
                <w:rFonts w:hint="eastAsia" w:ascii="宋体" w:hAnsi="宋体"/>
                <w:szCs w:val="21"/>
              </w:rPr>
              <w:t>3</w:t>
            </w:r>
          </w:p>
        </w:tc>
        <w:tc>
          <w:tcPr>
            <w:tcW w:w="4929" w:type="dxa"/>
            <w:vAlign w:val="center"/>
          </w:tcPr>
          <w:p>
            <w:pPr>
              <w:spacing w:line="400" w:lineRule="exact"/>
              <w:rPr>
                <w:rFonts w:ascii="宋体" w:hAnsi="宋体"/>
                <w:szCs w:val="21"/>
              </w:rPr>
            </w:pPr>
            <w:r>
              <w:rPr>
                <w:rFonts w:hint="eastAsia" w:ascii="宋体" w:hAnsi="宋体"/>
                <w:szCs w:val="21"/>
              </w:rPr>
              <w:t>每天循环保洁、清扫病房垃圾</w:t>
            </w:r>
          </w:p>
        </w:tc>
        <w:tc>
          <w:tcPr>
            <w:tcW w:w="1020" w:type="dxa"/>
            <w:vAlign w:val="center"/>
          </w:tcPr>
          <w:p>
            <w:pPr>
              <w:rPr>
                <w:rFonts w:ascii="宋体" w:hAnsi="宋体"/>
                <w:szCs w:val="21"/>
              </w:rPr>
            </w:pPr>
            <w:r>
              <w:rPr>
                <w:rFonts w:hint="eastAsia" w:ascii="宋体" w:hAnsi="宋体"/>
                <w:szCs w:val="21"/>
              </w:rPr>
              <w:t>10</w:t>
            </w:r>
          </w:p>
        </w:tc>
        <w:tc>
          <w:tcPr>
            <w:tcW w:w="1018" w:type="dxa"/>
            <w:vAlign w:val="center"/>
          </w:tcPr>
          <w:p>
            <w:pPr>
              <w:rPr>
                <w:rFonts w:ascii="宋体" w:hAnsi="宋体"/>
                <w:szCs w:val="21"/>
              </w:rPr>
            </w:pPr>
          </w:p>
        </w:tc>
        <w:tc>
          <w:tcPr>
            <w:tcW w:w="180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78" w:type="dxa"/>
            <w:vAlign w:val="center"/>
          </w:tcPr>
          <w:p>
            <w:pPr>
              <w:rPr>
                <w:rFonts w:ascii="宋体" w:hAnsi="宋体"/>
                <w:szCs w:val="21"/>
              </w:rPr>
            </w:pPr>
            <w:r>
              <w:rPr>
                <w:rFonts w:hint="eastAsia" w:ascii="宋体" w:hAnsi="宋体"/>
                <w:szCs w:val="21"/>
              </w:rPr>
              <w:t>4</w:t>
            </w:r>
          </w:p>
        </w:tc>
        <w:tc>
          <w:tcPr>
            <w:tcW w:w="4929" w:type="dxa"/>
            <w:vAlign w:val="center"/>
          </w:tcPr>
          <w:p>
            <w:pPr>
              <w:spacing w:line="400" w:lineRule="exact"/>
              <w:rPr>
                <w:rFonts w:ascii="宋体" w:hAnsi="宋体"/>
                <w:szCs w:val="21"/>
              </w:rPr>
            </w:pPr>
            <w:r>
              <w:rPr>
                <w:rFonts w:hint="eastAsia" w:ascii="宋体" w:hAnsi="宋体"/>
                <w:szCs w:val="21"/>
              </w:rPr>
              <w:t>每天病房地面做到随脏随洁等</w:t>
            </w:r>
          </w:p>
        </w:tc>
        <w:tc>
          <w:tcPr>
            <w:tcW w:w="1020" w:type="dxa"/>
            <w:vAlign w:val="center"/>
          </w:tcPr>
          <w:p>
            <w:pPr>
              <w:rPr>
                <w:rFonts w:ascii="宋体" w:hAnsi="宋体"/>
                <w:szCs w:val="21"/>
              </w:rPr>
            </w:pPr>
            <w:r>
              <w:rPr>
                <w:rFonts w:hint="eastAsia" w:ascii="宋体" w:hAnsi="宋体"/>
                <w:szCs w:val="21"/>
              </w:rPr>
              <w:t>10</w:t>
            </w:r>
          </w:p>
        </w:tc>
        <w:tc>
          <w:tcPr>
            <w:tcW w:w="1018" w:type="dxa"/>
            <w:vAlign w:val="center"/>
          </w:tcPr>
          <w:p>
            <w:pPr>
              <w:rPr>
                <w:rFonts w:ascii="宋体" w:hAnsi="宋体"/>
                <w:szCs w:val="21"/>
              </w:rPr>
            </w:pPr>
          </w:p>
        </w:tc>
        <w:tc>
          <w:tcPr>
            <w:tcW w:w="180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78" w:type="dxa"/>
            <w:vAlign w:val="center"/>
          </w:tcPr>
          <w:p>
            <w:pPr>
              <w:rPr>
                <w:rFonts w:ascii="宋体" w:hAnsi="宋体"/>
                <w:szCs w:val="21"/>
              </w:rPr>
            </w:pPr>
            <w:r>
              <w:rPr>
                <w:rFonts w:hint="eastAsia" w:ascii="宋体" w:hAnsi="宋体"/>
                <w:szCs w:val="21"/>
              </w:rPr>
              <w:t>5</w:t>
            </w:r>
          </w:p>
        </w:tc>
        <w:tc>
          <w:tcPr>
            <w:tcW w:w="4929" w:type="dxa"/>
            <w:vAlign w:val="center"/>
          </w:tcPr>
          <w:p>
            <w:pPr>
              <w:spacing w:line="400" w:lineRule="exact"/>
              <w:rPr>
                <w:rFonts w:ascii="宋体" w:hAnsi="宋体"/>
                <w:szCs w:val="21"/>
              </w:rPr>
            </w:pPr>
            <w:r>
              <w:rPr>
                <w:rFonts w:hint="eastAsia" w:ascii="宋体" w:hAnsi="宋体"/>
                <w:szCs w:val="21"/>
              </w:rPr>
              <w:t>每天擦拭床头柜、餐板</w:t>
            </w:r>
          </w:p>
        </w:tc>
        <w:tc>
          <w:tcPr>
            <w:tcW w:w="1020" w:type="dxa"/>
            <w:vAlign w:val="center"/>
          </w:tcPr>
          <w:p>
            <w:pPr>
              <w:rPr>
                <w:rFonts w:ascii="宋体" w:hAnsi="宋体"/>
                <w:szCs w:val="21"/>
              </w:rPr>
            </w:pPr>
            <w:r>
              <w:rPr>
                <w:rFonts w:hint="eastAsia" w:ascii="宋体" w:hAnsi="宋体"/>
                <w:szCs w:val="21"/>
              </w:rPr>
              <w:t>10</w:t>
            </w:r>
          </w:p>
        </w:tc>
        <w:tc>
          <w:tcPr>
            <w:tcW w:w="1018" w:type="dxa"/>
            <w:vAlign w:val="center"/>
          </w:tcPr>
          <w:p>
            <w:pPr>
              <w:rPr>
                <w:rFonts w:ascii="宋体" w:hAnsi="宋体"/>
                <w:szCs w:val="21"/>
              </w:rPr>
            </w:pPr>
          </w:p>
        </w:tc>
        <w:tc>
          <w:tcPr>
            <w:tcW w:w="180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78" w:type="dxa"/>
            <w:vAlign w:val="center"/>
          </w:tcPr>
          <w:p>
            <w:pPr>
              <w:rPr>
                <w:rFonts w:ascii="宋体" w:hAnsi="宋体"/>
                <w:szCs w:val="21"/>
              </w:rPr>
            </w:pPr>
            <w:r>
              <w:rPr>
                <w:rFonts w:hint="eastAsia" w:ascii="宋体" w:hAnsi="宋体"/>
                <w:szCs w:val="21"/>
              </w:rPr>
              <w:t>6</w:t>
            </w:r>
          </w:p>
        </w:tc>
        <w:tc>
          <w:tcPr>
            <w:tcW w:w="4929" w:type="dxa"/>
            <w:vAlign w:val="center"/>
          </w:tcPr>
          <w:p>
            <w:pPr>
              <w:spacing w:line="400" w:lineRule="exact"/>
              <w:rPr>
                <w:rFonts w:ascii="宋体" w:hAnsi="宋体"/>
                <w:szCs w:val="21"/>
              </w:rPr>
            </w:pPr>
            <w:r>
              <w:rPr>
                <w:rFonts w:hint="eastAsia" w:ascii="宋体" w:hAnsi="宋体"/>
                <w:szCs w:val="21"/>
              </w:rPr>
              <w:t>病人出院床单元终末消毒</w:t>
            </w:r>
          </w:p>
        </w:tc>
        <w:tc>
          <w:tcPr>
            <w:tcW w:w="1020" w:type="dxa"/>
            <w:vAlign w:val="center"/>
          </w:tcPr>
          <w:p>
            <w:pPr>
              <w:rPr>
                <w:rFonts w:ascii="宋体" w:hAnsi="宋体"/>
                <w:szCs w:val="21"/>
              </w:rPr>
            </w:pPr>
            <w:r>
              <w:rPr>
                <w:rFonts w:hint="eastAsia" w:ascii="宋体" w:hAnsi="宋体"/>
                <w:szCs w:val="21"/>
              </w:rPr>
              <w:t>10</w:t>
            </w:r>
          </w:p>
        </w:tc>
        <w:tc>
          <w:tcPr>
            <w:tcW w:w="1018" w:type="dxa"/>
            <w:vAlign w:val="center"/>
          </w:tcPr>
          <w:p>
            <w:pPr>
              <w:rPr>
                <w:rFonts w:ascii="宋体" w:hAnsi="宋体"/>
                <w:szCs w:val="21"/>
              </w:rPr>
            </w:pPr>
          </w:p>
        </w:tc>
        <w:tc>
          <w:tcPr>
            <w:tcW w:w="180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78" w:type="dxa"/>
            <w:vAlign w:val="center"/>
          </w:tcPr>
          <w:p>
            <w:pPr>
              <w:rPr>
                <w:rFonts w:ascii="宋体" w:hAnsi="宋体"/>
                <w:szCs w:val="21"/>
              </w:rPr>
            </w:pPr>
            <w:r>
              <w:rPr>
                <w:rFonts w:hint="eastAsia" w:ascii="宋体" w:hAnsi="宋体"/>
                <w:szCs w:val="21"/>
              </w:rPr>
              <w:t>7</w:t>
            </w:r>
          </w:p>
        </w:tc>
        <w:tc>
          <w:tcPr>
            <w:tcW w:w="4929" w:type="dxa"/>
            <w:vAlign w:val="center"/>
          </w:tcPr>
          <w:p>
            <w:pPr>
              <w:spacing w:line="400" w:lineRule="exact"/>
              <w:rPr>
                <w:rFonts w:ascii="宋体" w:hAnsi="宋体"/>
                <w:szCs w:val="21"/>
              </w:rPr>
            </w:pPr>
            <w:r>
              <w:rPr>
                <w:rFonts w:hint="eastAsia" w:ascii="宋体" w:hAnsi="宋体"/>
                <w:szCs w:val="21"/>
              </w:rPr>
              <w:t>每天擦拭窗台、窗槽、门把手等</w:t>
            </w:r>
          </w:p>
        </w:tc>
        <w:tc>
          <w:tcPr>
            <w:tcW w:w="1020" w:type="dxa"/>
            <w:vAlign w:val="center"/>
          </w:tcPr>
          <w:p>
            <w:pPr>
              <w:rPr>
                <w:rFonts w:ascii="宋体" w:hAnsi="宋体"/>
                <w:szCs w:val="21"/>
              </w:rPr>
            </w:pPr>
            <w:r>
              <w:rPr>
                <w:rFonts w:hint="eastAsia" w:ascii="宋体" w:hAnsi="宋体"/>
                <w:szCs w:val="21"/>
              </w:rPr>
              <w:t>10</w:t>
            </w:r>
          </w:p>
        </w:tc>
        <w:tc>
          <w:tcPr>
            <w:tcW w:w="1018" w:type="dxa"/>
            <w:vAlign w:val="center"/>
          </w:tcPr>
          <w:p>
            <w:pPr>
              <w:rPr>
                <w:rFonts w:ascii="宋体" w:hAnsi="宋体"/>
                <w:szCs w:val="21"/>
              </w:rPr>
            </w:pPr>
          </w:p>
        </w:tc>
        <w:tc>
          <w:tcPr>
            <w:tcW w:w="180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78" w:type="dxa"/>
            <w:vAlign w:val="center"/>
          </w:tcPr>
          <w:p>
            <w:pPr>
              <w:rPr>
                <w:rFonts w:ascii="宋体" w:hAnsi="宋体"/>
                <w:szCs w:val="21"/>
              </w:rPr>
            </w:pPr>
            <w:r>
              <w:rPr>
                <w:rFonts w:hint="eastAsia" w:ascii="宋体" w:hAnsi="宋体"/>
                <w:szCs w:val="21"/>
              </w:rPr>
              <w:t>8</w:t>
            </w:r>
          </w:p>
        </w:tc>
        <w:tc>
          <w:tcPr>
            <w:tcW w:w="4929" w:type="dxa"/>
            <w:vAlign w:val="center"/>
          </w:tcPr>
          <w:p>
            <w:pPr>
              <w:spacing w:line="400" w:lineRule="exact"/>
              <w:rPr>
                <w:rFonts w:ascii="宋体" w:hAnsi="宋体"/>
                <w:szCs w:val="21"/>
              </w:rPr>
            </w:pPr>
            <w:r>
              <w:rPr>
                <w:rFonts w:hint="eastAsia" w:ascii="宋体" w:hAnsi="宋体"/>
                <w:szCs w:val="21"/>
              </w:rPr>
              <w:t>您对病区整体卫生是否满意</w:t>
            </w:r>
          </w:p>
        </w:tc>
        <w:tc>
          <w:tcPr>
            <w:tcW w:w="1020" w:type="dxa"/>
            <w:vAlign w:val="center"/>
          </w:tcPr>
          <w:p>
            <w:pPr>
              <w:rPr>
                <w:rFonts w:ascii="宋体" w:hAnsi="宋体"/>
                <w:szCs w:val="21"/>
              </w:rPr>
            </w:pPr>
            <w:r>
              <w:rPr>
                <w:rFonts w:hint="eastAsia" w:ascii="宋体" w:hAnsi="宋体"/>
                <w:szCs w:val="21"/>
              </w:rPr>
              <w:t>10</w:t>
            </w:r>
          </w:p>
        </w:tc>
        <w:tc>
          <w:tcPr>
            <w:tcW w:w="1018" w:type="dxa"/>
            <w:vAlign w:val="center"/>
          </w:tcPr>
          <w:p>
            <w:pPr>
              <w:rPr>
                <w:rFonts w:ascii="宋体" w:hAnsi="宋体"/>
                <w:szCs w:val="21"/>
              </w:rPr>
            </w:pPr>
          </w:p>
        </w:tc>
        <w:tc>
          <w:tcPr>
            <w:tcW w:w="180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78" w:type="dxa"/>
            <w:vAlign w:val="center"/>
          </w:tcPr>
          <w:p>
            <w:pPr>
              <w:rPr>
                <w:rFonts w:ascii="宋体" w:hAnsi="宋体"/>
                <w:szCs w:val="21"/>
              </w:rPr>
            </w:pPr>
            <w:r>
              <w:rPr>
                <w:rFonts w:hint="eastAsia" w:ascii="宋体" w:hAnsi="宋体"/>
                <w:szCs w:val="21"/>
              </w:rPr>
              <w:t>9</w:t>
            </w:r>
          </w:p>
        </w:tc>
        <w:tc>
          <w:tcPr>
            <w:tcW w:w="4929" w:type="dxa"/>
            <w:vAlign w:val="center"/>
          </w:tcPr>
          <w:p>
            <w:pPr>
              <w:spacing w:line="400" w:lineRule="exact"/>
              <w:rPr>
                <w:rFonts w:ascii="宋体" w:hAnsi="宋体"/>
                <w:szCs w:val="21"/>
              </w:rPr>
            </w:pPr>
            <w:r>
              <w:rPr>
                <w:rFonts w:hint="eastAsia" w:ascii="宋体" w:hAnsi="宋体"/>
                <w:szCs w:val="21"/>
              </w:rPr>
              <w:t>病房保洁人员、护送人员服务态度如何</w:t>
            </w:r>
          </w:p>
        </w:tc>
        <w:tc>
          <w:tcPr>
            <w:tcW w:w="1020" w:type="dxa"/>
            <w:vAlign w:val="center"/>
          </w:tcPr>
          <w:p>
            <w:pPr>
              <w:rPr>
                <w:rFonts w:ascii="宋体" w:hAnsi="宋体"/>
                <w:szCs w:val="21"/>
              </w:rPr>
            </w:pPr>
            <w:r>
              <w:rPr>
                <w:rFonts w:hint="eastAsia" w:ascii="宋体" w:hAnsi="宋体"/>
                <w:szCs w:val="21"/>
              </w:rPr>
              <w:t>10</w:t>
            </w:r>
          </w:p>
        </w:tc>
        <w:tc>
          <w:tcPr>
            <w:tcW w:w="1018" w:type="dxa"/>
            <w:vAlign w:val="center"/>
          </w:tcPr>
          <w:p>
            <w:pPr>
              <w:rPr>
                <w:rFonts w:ascii="宋体" w:hAnsi="宋体"/>
                <w:szCs w:val="21"/>
              </w:rPr>
            </w:pPr>
          </w:p>
        </w:tc>
        <w:tc>
          <w:tcPr>
            <w:tcW w:w="180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78" w:type="dxa"/>
            <w:vAlign w:val="center"/>
          </w:tcPr>
          <w:p>
            <w:pPr>
              <w:rPr>
                <w:rFonts w:ascii="宋体" w:hAnsi="宋体"/>
                <w:szCs w:val="21"/>
              </w:rPr>
            </w:pPr>
            <w:r>
              <w:rPr>
                <w:rFonts w:hint="eastAsia" w:ascii="宋体" w:hAnsi="宋体"/>
                <w:szCs w:val="21"/>
              </w:rPr>
              <w:t>10</w:t>
            </w:r>
          </w:p>
        </w:tc>
        <w:tc>
          <w:tcPr>
            <w:tcW w:w="4929" w:type="dxa"/>
            <w:vAlign w:val="center"/>
          </w:tcPr>
          <w:p>
            <w:pPr>
              <w:spacing w:line="400" w:lineRule="exact"/>
              <w:rPr>
                <w:rFonts w:ascii="宋体" w:hAnsi="宋体"/>
                <w:szCs w:val="21"/>
              </w:rPr>
            </w:pPr>
            <w:r>
              <w:rPr>
                <w:rFonts w:hint="eastAsia" w:ascii="宋体" w:hAnsi="宋体"/>
                <w:szCs w:val="21"/>
              </w:rPr>
              <w:t>有无保洁人员或护送人员向您或家人索取香烟、物品、现金等现象</w:t>
            </w:r>
          </w:p>
        </w:tc>
        <w:tc>
          <w:tcPr>
            <w:tcW w:w="1020" w:type="dxa"/>
            <w:vAlign w:val="center"/>
          </w:tcPr>
          <w:p>
            <w:pPr>
              <w:rPr>
                <w:rFonts w:ascii="宋体" w:hAnsi="宋体"/>
                <w:szCs w:val="21"/>
              </w:rPr>
            </w:pPr>
            <w:r>
              <w:rPr>
                <w:rFonts w:hint="eastAsia" w:ascii="宋体" w:hAnsi="宋体"/>
                <w:szCs w:val="21"/>
              </w:rPr>
              <w:t>10</w:t>
            </w:r>
          </w:p>
        </w:tc>
        <w:tc>
          <w:tcPr>
            <w:tcW w:w="1018" w:type="dxa"/>
            <w:vAlign w:val="center"/>
          </w:tcPr>
          <w:p>
            <w:pPr>
              <w:rPr>
                <w:rFonts w:ascii="宋体" w:hAnsi="宋体"/>
                <w:szCs w:val="21"/>
              </w:rPr>
            </w:pPr>
          </w:p>
        </w:tc>
        <w:tc>
          <w:tcPr>
            <w:tcW w:w="180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78" w:type="dxa"/>
            <w:vAlign w:val="center"/>
          </w:tcPr>
          <w:p>
            <w:pPr>
              <w:jc w:val="center"/>
              <w:rPr>
                <w:rFonts w:ascii="宋体" w:hAnsi="宋体"/>
                <w:szCs w:val="21"/>
              </w:rPr>
            </w:pPr>
          </w:p>
        </w:tc>
        <w:tc>
          <w:tcPr>
            <w:tcW w:w="4929" w:type="dxa"/>
            <w:vAlign w:val="center"/>
          </w:tcPr>
          <w:p>
            <w:pPr>
              <w:rPr>
                <w:rFonts w:ascii="宋体" w:hAnsi="宋体"/>
                <w:szCs w:val="21"/>
              </w:rPr>
            </w:pPr>
            <w:r>
              <w:rPr>
                <w:rFonts w:hint="eastAsia" w:ascii="宋体" w:hAnsi="宋体"/>
                <w:szCs w:val="21"/>
              </w:rPr>
              <w:t>总  计</w:t>
            </w:r>
          </w:p>
        </w:tc>
        <w:tc>
          <w:tcPr>
            <w:tcW w:w="1020" w:type="dxa"/>
            <w:vAlign w:val="center"/>
          </w:tcPr>
          <w:p>
            <w:pPr>
              <w:jc w:val="center"/>
              <w:rPr>
                <w:rFonts w:ascii="宋体" w:hAnsi="宋体"/>
                <w:szCs w:val="21"/>
              </w:rPr>
            </w:pPr>
            <w:r>
              <w:rPr>
                <w:rFonts w:ascii="宋体" w:hAnsi="宋体"/>
                <w:szCs w:val="21"/>
              </w:rPr>
              <w:fldChar w:fldCharType="begin"/>
            </w:r>
            <w:r>
              <w:rPr>
                <w:rFonts w:ascii="宋体" w:hAnsi="宋体"/>
                <w:szCs w:val="21"/>
              </w:rPr>
              <w:instrText xml:space="preserve"> =SUM(ABOVE) </w:instrText>
            </w:r>
            <w:r>
              <w:rPr>
                <w:rFonts w:ascii="宋体" w:hAnsi="宋体"/>
                <w:szCs w:val="21"/>
              </w:rPr>
              <w:fldChar w:fldCharType="separate"/>
            </w:r>
            <w:r>
              <w:rPr>
                <w:rFonts w:ascii="宋体" w:hAnsi="宋体"/>
                <w:szCs w:val="21"/>
              </w:rPr>
              <w:t>100</w:t>
            </w:r>
            <w:r>
              <w:rPr>
                <w:rFonts w:ascii="宋体" w:hAnsi="宋体"/>
                <w:szCs w:val="21"/>
              </w:rPr>
              <w:fldChar w:fldCharType="end"/>
            </w:r>
          </w:p>
        </w:tc>
        <w:tc>
          <w:tcPr>
            <w:tcW w:w="1018" w:type="dxa"/>
            <w:vAlign w:val="center"/>
          </w:tcPr>
          <w:p>
            <w:pPr>
              <w:jc w:val="center"/>
              <w:rPr>
                <w:rFonts w:ascii="宋体" w:hAnsi="宋体"/>
                <w:szCs w:val="21"/>
              </w:rPr>
            </w:pPr>
          </w:p>
        </w:tc>
        <w:tc>
          <w:tcPr>
            <w:tcW w:w="1806" w:type="dxa"/>
            <w:vAlign w:val="center"/>
          </w:tcPr>
          <w:p>
            <w:pPr>
              <w:jc w:val="center"/>
              <w:rPr>
                <w:rFonts w:ascii="宋体" w:hAnsi="宋体"/>
                <w:szCs w:val="21"/>
              </w:rPr>
            </w:pPr>
          </w:p>
        </w:tc>
      </w:tr>
    </w:tbl>
    <w:p>
      <w:pPr>
        <w:spacing w:line="560" w:lineRule="exact"/>
        <w:ind w:firstLine="420" w:firstLineChars="200"/>
        <w:rPr>
          <w:rFonts w:hint="eastAsia" w:ascii="宋体" w:hAnsi="宋体" w:cs="宋体"/>
          <w:szCs w:val="21"/>
        </w:rPr>
      </w:pPr>
      <w:r>
        <w:rPr>
          <w:rFonts w:hint="eastAsia" w:ascii="宋体" w:hAnsi="宋体" w:cs="宋体"/>
          <w:szCs w:val="21"/>
        </w:rPr>
        <w:t>年度考核分值按本年度内月考核的平均值计算。</w:t>
      </w:r>
    </w:p>
    <w:p>
      <w:pPr>
        <w:spacing w:line="560" w:lineRule="exact"/>
        <w:ind w:firstLine="420" w:firstLineChars="200"/>
        <w:rPr>
          <w:rFonts w:hint="eastAsia" w:ascii="宋体" w:hAnsi="宋体" w:cs="宋体"/>
          <w:szCs w:val="21"/>
        </w:rPr>
      </w:pPr>
    </w:p>
    <w:p>
      <w:pPr>
        <w:spacing w:line="560" w:lineRule="exact"/>
        <w:ind w:firstLine="420" w:firstLineChars="200"/>
        <w:rPr>
          <w:rFonts w:hint="eastAsia" w:ascii="宋体" w:hAnsi="宋体" w:cs="宋体"/>
          <w:szCs w:val="21"/>
        </w:rPr>
      </w:pPr>
    </w:p>
    <w:p>
      <w:pPr>
        <w:spacing w:line="560" w:lineRule="exact"/>
        <w:ind w:firstLine="420" w:firstLineChars="200"/>
        <w:rPr>
          <w:rFonts w:hint="eastAsia" w:ascii="宋体" w:hAnsi="宋体" w:cs="宋体"/>
          <w:szCs w:val="21"/>
        </w:rPr>
      </w:pPr>
    </w:p>
    <w:p>
      <w:pPr>
        <w:spacing w:line="560" w:lineRule="exact"/>
        <w:ind w:firstLine="420" w:firstLineChars="200"/>
        <w:rPr>
          <w:rFonts w:hint="eastAsia" w:ascii="宋体" w:hAnsi="宋体" w:cs="宋体"/>
          <w:szCs w:val="21"/>
        </w:rPr>
      </w:pPr>
    </w:p>
    <w:p>
      <w:pPr>
        <w:spacing w:line="560" w:lineRule="exact"/>
        <w:ind w:firstLine="420" w:firstLineChars="200"/>
        <w:rPr>
          <w:rFonts w:hint="eastAsia" w:ascii="宋体" w:hAnsi="宋体" w:cs="宋体"/>
          <w:szCs w:val="21"/>
        </w:rPr>
      </w:pPr>
    </w:p>
    <w:p>
      <w:pPr>
        <w:pStyle w:val="2"/>
        <w:numPr>
          <w:ilvl w:val="0"/>
          <w:numId w:val="1"/>
        </w:numPr>
        <w:rPr>
          <w:rFonts w:ascii="宋体" w:hAnsi="宋体" w:cs="宋体"/>
        </w:rPr>
      </w:pPr>
      <w:bookmarkStart w:id="28" w:name="_Toc476584432"/>
      <w:r>
        <w:rPr>
          <w:rFonts w:hint="eastAsia" w:ascii="宋体" w:hAnsi="宋体" w:cs="宋体"/>
        </w:rPr>
        <w:t>投标文件格式</w:t>
      </w:r>
      <w:bookmarkEnd w:id="28"/>
    </w:p>
    <w:p>
      <w:pPr>
        <w:spacing w:line="360" w:lineRule="auto"/>
        <w:jc w:val="right"/>
        <w:rPr>
          <w:rFonts w:ascii="宋体" w:hAnsi="宋体" w:cs="宋体"/>
          <w:b/>
          <w:sz w:val="28"/>
          <w:szCs w:val="28"/>
        </w:rPr>
      </w:pPr>
      <w:r>
        <w:rPr>
          <w:rFonts w:hint="eastAsia" w:ascii="宋体" w:hAnsi="宋体" w:cs="宋体"/>
          <w:b/>
          <w:sz w:val="24"/>
        </w:rPr>
        <w:t xml:space="preserve">   </w:t>
      </w:r>
      <w:r>
        <w:rPr>
          <w:rFonts w:hint="eastAsia" w:ascii="宋体" w:hAnsi="宋体" w:cs="宋体"/>
          <w:b/>
          <w:sz w:val="28"/>
          <w:szCs w:val="28"/>
          <w:bdr w:val="single" w:color="auto" w:sz="4" w:space="0"/>
        </w:rPr>
        <w:t>正本或副本</w:t>
      </w:r>
    </w:p>
    <w:p>
      <w:pPr>
        <w:spacing w:line="360" w:lineRule="auto"/>
        <w:jc w:val="center"/>
        <w:rPr>
          <w:rFonts w:ascii="宋体" w:hAnsi="宋体" w:cs="宋体"/>
          <w:b/>
          <w:spacing w:val="20"/>
          <w:sz w:val="36"/>
          <w:szCs w:val="36"/>
        </w:rPr>
      </w:pPr>
      <w:r>
        <w:rPr>
          <w:rFonts w:hint="eastAsia" w:ascii="宋体" w:hAnsi="宋体" w:cs="宋体"/>
          <w:b/>
          <w:spacing w:val="20"/>
          <w:sz w:val="36"/>
          <w:szCs w:val="36"/>
          <w:u w:val="single"/>
        </w:rPr>
        <w:t xml:space="preserve">                              </w:t>
      </w:r>
      <w:r>
        <w:rPr>
          <w:rFonts w:hint="eastAsia" w:ascii="宋体" w:hAnsi="宋体" w:cs="宋体"/>
          <w:b/>
          <w:spacing w:val="20"/>
          <w:sz w:val="36"/>
          <w:szCs w:val="36"/>
        </w:rPr>
        <w:t>项目</w:t>
      </w:r>
    </w:p>
    <w:p>
      <w:pPr>
        <w:spacing w:line="360" w:lineRule="auto"/>
        <w:rPr>
          <w:rFonts w:ascii="宋体" w:hAnsi="宋体" w:cs="宋体"/>
          <w:sz w:val="24"/>
        </w:rPr>
      </w:pPr>
    </w:p>
    <w:p>
      <w:pPr>
        <w:spacing w:line="360" w:lineRule="auto"/>
        <w:rPr>
          <w:rFonts w:ascii="宋体" w:hAnsi="宋体" w:cs="宋体"/>
          <w:sz w:val="24"/>
        </w:rPr>
      </w:pPr>
    </w:p>
    <w:p>
      <w:pPr>
        <w:spacing w:line="900" w:lineRule="auto"/>
        <w:jc w:val="center"/>
        <w:rPr>
          <w:rFonts w:ascii="宋体" w:hAnsi="宋体" w:cs="宋体"/>
          <w:b/>
          <w:sz w:val="96"/>
          <w:szCs w:val="72"/>
        </w:rPr>
      </w:pPr>
      <w:r>
        <w:rPr>
          <w:rFonts w:hint="eastAsia" w:ascii="宋体" w:hAnsi="宋体" w:cs="宋体"/>
          <w:b/>
          <w:sz w:val="96"/>
          <w:szCs w:val="72"/>
        </w:rPr>
        <w:t>投</w:t>
      </w:r>
    </w:p>
    <w:p>
      <w:pPr>
        <w:spacing w:line="900" w:lineRule="auto"/>
        <w:jc w:val="center"/>
        <w:rPr>
          <w:rFonts w:ascii="宋体" w:hAnsi="宋体" w:cs="宋体"/>
          <w:b/>
          <w:sz w:val="96"/>
          <w:szCs w:val="72"/>
        </w:rPr>
      </w:pPr>
      <w:r>
        <w:rPr>
          <w:rFonts w:hint="eastAsia" w:ascii="宋体" w:hAnsi="宋体" w:cs="宋体"/>
          <w:b/>
          <w:sz w:val="96"/>
          <w:szCs w:val="72"/>
        </w:rPr>
        <w:t>标</w:t>
      </w:r>
    </w:p>
    <w:p>
      <w:pPr>
        <w:spacing w:line="900" w:lineRule="auto"/>
        <w:jc w:val="center"/>
        <w:rPr>
          <w:rFonts w:ascii="宋体" w:hAnsi="宋体" w:cs="宋体"/>
          <w:b/>
          <w:sz w:val="96"/>
          <w:szCs w:val="72"/>
        </w:rPr>
      </w:pPr>
      <w:r>
        <w:rPr>
          <w:rFonts w:hint="eastAsia" w:ascii="宋体" w:hAnsi="宋体" w:cs="宋体"/>
          <w:b/>
          <w:sz w:val="96"/>
          <w:szCs w:val="72"/>
        </w:rPr>
        <w:t>文</w:t>
      </w:r>
    </w:p>
    <w:p>
      <w:pPr>
        <w:spacing w:line="900" w:lineRule="auto"/>
        <w:jc w:val="center"/>
        <w:rPr>
          <w:rFonts w:ascii="宋体" w:hAnsi="宋体" w:cs="宋体"/>
          <w:b/>
          <w:sz w:val="96"/>
          <w:szCs w:val="72"/>
        </w:rPr>
      </w:pPr>
      <w:r>
        <w:rPr>
          <w:rFonts w:hint="eastAsia" w:ascii="宋体" w:hAnsi="宋体" w:cs="宋体"/>
          <w:b/>
          <w:sz w:val="96"/>
          <w:szCs w:val="72"/>
        </w:rPr>
        <w:t>件</w:t>
      </w:r>
    </w:p>
    <w:p>
      <w:pPr>
        <w:spacing w:line="360" w:lineRule="auto"/>
        <w:rPr>
          <w:rFonts w:ascii="宋体" w:hAnsi="宋体" w:cs="宋体"/>
          <w:sz w:val="24"/>
        </w:rPr>
      </w:pPr>
    </w:p>
    <w:p>
      <w:pPr>
        <w:spacing w:line="360" w:lineRule="auto"/>
        <w:ind w:firstLine="148" w:firstLineChars="49"/>
        <w:rPr>
          <w:rFonts w:ascii="宋体" w:hAnsi="宋体" w:cs="宋体"/>
          <w:b/>
          <w:sz w:val="30"/>
          <w:szCs w:val="30"/>
        </w:rPr>
      </w:pPr>
      <w:r>
        <w:rPr>
          <w:rFonts w:hint="eastAsia" w:ascii="宋体" w:hAnsi="宋体" w:cs="宋体"/>
          <w:b/>
          <w:sz w:val="30"/>
          <w:szCs w:val="30"/>
        </w:rPr>
        <w:t xml:space="preserve">招标人名称： </w:t>
      </w:r>
      <w:r>
        <w:rPr>
          <w:rFonts w:hint="eastAsia" w:ascii="宋体" w:hAnsi="宋体" w:cs="宋体"/>
          <w:b/>
          <w:sz w:val="30"/>
          <w:szCs w:val="30"/>
          <w:u w:val="single"/>
        </w:rPr>
        <w:t xml:space="preserve">                                             </w:t>
      </w:r>
    </w:p>
    <w:p>
      <w:pPr>
        <w:spacing w:line="360" w:lineRule="auto"/>
        <w:rPr>
          <w:rFonts w:ascii="宋体" w:hAnsi="宋体" w:cs="宋体"/>
          <w:b/>
          <w:sz w:val="30"/>
          <w:szCs w:val="30"/>
        </w:rPr>
      </w:pPr>
    </w:p>
    <w:p>
      <w:pPr>
        <w:spacing w:line="360" w:lineRule="auto"/>
        <w:ind w:firstLine="148" w:firstLineChars="49"/>
        <w:rPr>
          <w:rFonts w:ascii="宋体" w:hAnsi="宋体" w:cs="宋体"/>
          <w:b/>
          <w:sz w:val="30"/>
          <w:szCs w:val="30"/>
        </w:rPr>
      </w:pPr>
      <w:r>
        <w:rPr>
          <w:rFonts w:hint="eastAsia" w:ascii="宋体" w:hAnsi="宋体" w:cs="宋体"/>
          <w:b/>
          <w:sz w:val="30"/>
          <w:szCs w:val="30"/>
        </w:rPr>
        <w:t xml:space="preserve">投标人名称： </w:t>
      </w:r>
      <w:r>
        <w:rPr>
          <w:rFonts w:hint="eastAsia" w:ascii="宋体" w:hAnsi="宋体" w:cs="宋体"/>
          <w:b/>
          <w:sz w:val="30"/>
          <w:szCs w:val="30"/>
          <w:u w:val="single"/>
        </w:rPr>
        <w:t xml:space="preserve">                                  （加盖公章）           </w:t>
      </w:r>
    </w:p>
    <w:p>
      <w:pPr>
        <w:spacing w:line="360" w:lineRule="auto"/>
        <w:rPr>
          <w:rFonts w:ascii="宋体" w:hAnsi="宋体" w:cs="宋体"/>
          <w:b/>
          <w:sz w:val="30"/>
          <w:szCs w:val="30"/>
        </w:rPr>
      </w:pPr>
    </w:p>
    <w:p>
      <w:pPr>
        <w:spacing w:line="360" w:lineRule="auto"/>
        <w:rPr>
          <w:rFonts w:ascii="宋体" w:hAnsi="宋体" w:cs="宋体"/>
          <w:sz w:val="30"/>
          <w:szCs w:val="30"/>
        </w:rPr>
      </w:pPr>
    </w:p>
    <w:p>
      <w:pPr>
        <w:spacing w:line="360" w:lineRule="auto"/>
        <w:jc w:val="center"/>
        <w:rPr>
          <w:rFonts w:ascii="宋体" w:hAnsi="宋体" w:cs="宋体"/>
          <w:b/>
          <w:sz w:val="30"/>
          <w:szCs w:val="30"/>
        </w:rPr>
      </w:pPr>
      <w:r>
        <w:rPr>
          <w:rFonts w:hint="eastAsia" w:ascii="宋体" w:hAnsi="宋体" w:cs="宋体"/>
          <w:b/>
          <w:sz w:val="30"/>
          <w:szCs w:val="30"/>
        </w:rPr>
        <w:t>日期：</w:t>
      </w:r>
      <w:r>
        <w:rPr>
          <w:rFonts w:hint="eastAsia" w:ascii="宋体" w:hAnsi="宋体" w:cs="宋体"/>
          <w:b/>
          <w:sz w:val="30"/>
          <w:szCs w:val="30"/>
          <w:u w:val="single"/>
        </w:rPr>
        <w:t xml:space="preserve">    </w:t>
      </w:r>
      <w:r>
        <w:rPr>
          <w:rFonts w:hint="eastAsia" w:ascii="宋体" w:hAnsi="宋体" w:cs="宋体"/>
          <w:b/>
          <w:sz w:val="30"/>
          <w:szCs w:val="30"/>
        </w:rPr>
        <w:t>年</w:t>
      </w:r>
      <w:r>
        <w:rPr>
          <w:rFonts w:hint="eastAsia" w:ascii="宋体" w:hAnsi="宋体" w:cs="宋体"/>
          <w:b/>
          <w:sz w:val="30"/>
          <w:szCs w:val="30"/>
          <w:u w:val="single"/>
        </w:rPr>
        <w:t xml:space="preserve">     </w:t>
      </w:r>
      <w:r>
        <w:rPr>
          <w:rFonts w:hint="eastAsia" w:ascii="宋体" w:hAnsi="宋体" w:cs="宋体"/>
          <w:b/>
          <w:sz w:val="30"/>
          <w:szCs w:val="30"/>
        </w:rPr>
        <w:t>月</w:t>
      </w:r>
      <w:r>
        <w:rPr>
          <w:rFonts w:hint="eastAsia" w:ascii="宋体" w:hAnsi="宋体" w:cs="宋体"/>
          <w:b/>
          <w:sz w:val="30"/>
          <w:szCs w:val="30"/>
          <w:u w:val="single"/>
        </w:rPr>
        <w:t xml:space="preserve">    </w:t>
      </w:r>
      <w:r>
        <w:rPr>
          <w:rFonts w:hint="eastAsia" w:ascii="宋体" w:hAnsi="宋体" w:cs="宋体"/>
          <w:b/>
          <w:sz w:val="30"/>
          <w:szCs w:val="30"/>
        </w:rPr>
        <w:t>日</w:t>
      </w:r>
    </w:p>
    <w:p>
      <w:pPr>
        <w:spacing w:line="360" w:lineRule="auto"/>
        <w:jc w:val="center"/>
        <w:rPr>
          <w:rFonts w:ascii="宋体" w:hAnsi="宋体" w:cs="宋体"/>
          <w:b/>
          <w:sz w:val="30"/>
          <w:szCs w:val="30"/>
        </w:rPr>
      </w:pPr>
    </w:p>
    <w:p>
      <w:pPr>
        <w:spacing w:line="360" w:lineRule="auto"/>
        <w:jc w:val="center"/>
        <w:rPr>
          <w:rFonts w:ascii="宋体" w:hAnsi="宋体" w:cs="宋体"/>
          <w:sz w:val="24"/>
        </w:rPr>
      </w:pPr>
    </w:p>
    <w:p>
      <w:pPr>
        <w:spacing w:line="360" w:lineRule="auto"/>
        <w:jc w:val="center"/>
        <w:rPr>
          <w:rFonts w:ascii="宋体" w:hAnsi="宋体" w:cs="宋体"/>
          <w:sz w:val="24"/>
        </w:rPr>
      </w:pPr>
    </w:p>
    <w:p>
      <w:pPr>
        <w:jc w:val="center"/>
        <w:rPr>
          <w:rFonts w:ascii="宋体" w:hAnsi="宋体" w:cs="宋体"/>
          <w:b/>
          <w:sz w:val="30"/>
          <w:szCs w:val="30"/>
        </w:rPr>
      </w:pPr>
      <w:r>
        <w:rPr>
          <w:rFonts w:hint="eastAsia" w:ascii="宋体" w:hAnsi="宋体" w:cs="宋体"/>
          <w:b/>
          <w:sz w:val="30"/>
          <w:szCs w:val="30"/>
        </w:rPr>
        <w:t>目 录</w:t>
      </w:r>
    </w:p>
    <w:p>
      <w:pPr>
        <w:numPr>
          <w:ilvl w:val="0"/>
          <w:numId w:val="5"/>
        </w:numPr>
        <w:spacing w:line="480" w:lineRule="auto"/>
        <w:ind w:firstLine="480" w:firstLineChars="200"/>
        <w:rPr>
          <w:rFonts w:ascii="宋体" w:hAnsi="宋体" w:cs="宋体"/>
          <w:sz w:val="24"/>
        </w:rPr>
      </w:pPr>
      <w:r>
        <w:rPr>
          <w:rFonts w:hint="eastAsia" w:ascii="宋体" w:hAnsi="宋体" w:cs="宋体"/>
          <w:sz w:val="24"/>
        </w:rPr>
        <w:t>投标函</w:t>
      </w:r>
    </w:p>
    <w:p>
      <w:pPr>
        <w:numPr>
          <w:ilvl w:val="0"/>
          <w:numId w:val="5"/>
        </w:numPr>
        <w:spacing w:line="480" w:lineRule="auto"/>
        <w:ind w:firstLine="480" w:firstLineChars="200"/>
        <w:rPr>
          <w:rFonts w:ascii="宋体" w:hAnsi="宋体" w:cs="宋体"/>
          <w:sz w:val="24"/>
        </w:rPr>
      </w:pPr>
      <w:r>
        <w:rPr>
          <w:rFonts w:hint="eastAsia" w:ascii="宋体" w:hAnsi="宋体" w:cs="宋体"/>
          <w:sz w:val="24"/>
        </w:rPr>
        <w:t>服务报价表</w:t>
      </w:r>
    </w:p>
    <w:p>
      <w:pPr>
        <w:spacing w:line="480" w:lineRule="auto"/>
        <w:ind w:firstLine="480" w:firstLineChars="200"/>
        <w:rPr>
          <w:rFonts w:ascii="宋体" w:hAnsi="宋体" w:cs="宋体"/>
          <w:sz w:val="24"/>
        </w:rPr>
      </w:pPr>
      <w:r>
        <w:rPr>
          <w:rFonts w:hint="eastAsia" w:ascii="宋体" w:hAnsi="宋体" w:cs="宋体"/>
          <w:sz w:val="24"/>
        </w:rPr>
        <w:t>三、服务内容及质量要求响应表</w:t>
      </w:r>
    </w:p>
    <w:p>
      <w:pPr>
        <w:spacing w:line="480" w:lineRule="auto"/>
        <w:ind w:firstLine="480" w:firstLineChars="200"/>
        <w:rPr>
          <w:rFonts w:ascii="宋体" w:hAnsi="宋体" w:cs="宋体"/>
          <w:sz w:val="24"/>
        </w:rPr>
      </w:pPr>
      <w:r>
        <w:rPr>
          <w:rFonts w:hint="eastAsia" w:ascii="宋体" w:hAnsi="宋体" w:cs="宋体"/>
          <w:sz w:val="24"/>
        </w:rPr>
        <w:t>四、服务方案</w:t>
      </w:r>
    </w:p>
    <w:p>
      <w:pPr>
        <w:spacing w:line="480" w:lineRule="auto"/>
        <w:ind w:firstLine="480" w:firstLineChars="200"/>
        <w:rPr>
          <w:rFonts w:ascii="宋体" w:hAnsi="宋体" w:cs="宋体"/>
          <w:sz w:val="24"/>
        </w:rPr>
      </w:pPr>
      <w:r>
        <w:rPr>
          <w:rFonts w:hint="eastAsia" w:ascii="宋体" w:hAnsi="宋体" w:cs="宋体"/>
          <w:sz w:val="24"/>
        </w:rPr>
        <w:t>五、诚信投标承诺书</w:t>
      </w:r>
    </w:p>
    <w:p>
      <w:pPr>
        <w:spacing w:line="480" w:lineRule="auto"/>
        <w:ind w:firstLine="480" w:firstLineChars="200"/>
        <w:rPr>
          <w:rFonts w:ascii="宋体" w:hAnsi="宋体" w:cs="宋体"/>
          <w:sz w:val="24"/>
        </w:rPr>
      </w:pPr>
      <w:r>
        <w:rPr>
          <w:rFonts w:hint="eastAsia" w:ascii="宋体" w:hAnsi="宋体" w:cs="宋体"/>
          <w:sz w:val="24"/>
        </w:rPr>
        <w:t>六、资格证明文件</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pStyle w:val="5"/>
        <w:jc w:val="center"/>
        <w:rPr>
          <w:rFonts w:hAnsi="宋体" w:cs="宋体"/>
        </w:rPr>
      </w:pPr>
      <w:bookmarkStart w:id="29" w:name="_Toc476584433"/>
      <w:r>
        <w:rPr>
          <w:rFonts w:hint="eastAsia" w:hAnsi="宋体" w:cs="宋体"/>
        </w:rPr>
        <w:t>一、投标函</w:t>
      </w:r>
      <w:bookmarkEnd w:id="29"/>
    </w:p>
    <w:p>
      <w:pPr>
        <w:tabs>
          <w:tab w:val="left" w:pos="5580"/>
        </w:tabs>
        <w:spacing w:before="120"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（招标人名称）</w:t>
      </w:r>
    </w:p>
    <w:p>
      <w:pPr>
        <w:pStyle w:val="9"/>
        <w:tabs>
          <w:tab w:val="left" w:pos="5580"/>
        </w:tabs>
        <w:spacing w:line="360" w:lineRule="auto"/>
        <w:ind w:firstLine="420" w:firstLineChars="200"/>
        <w:rPr>
          <w:rFonts w:hAnsi="宋体" w:cs="宋体"/>
          <w:szCs w:val="21"/>
        </w:rPr>
      </w:pPr>
      <w:r>
        <w:rPr>
          <w:rFonts w:hint="eastAsia" w:hAnsi="宋体" w:cs="宋体"/>
          <w:szCs w:val="21"/>
        </w:rPr>
        <w:t>1、根据贵方</w:t>
      </w:r>
      <w:r>
        <w:rPr>
          <w:rFonts w:hint="eastAsia" w:hAnsi="宋体" w:cs="宋体"/>
          <w:szCs w:val="21"/>
          <w:u w:val="single"/>
        </w:rPr>
        <w:t xml:space="preserve">          </w:t>
      </w:r>
      <w:r>
        <w:rPr>
          <w:rFonts w:hint="eastAsia" w:hAnsi="宋体" w:cs="宋体"/>
          <w:szCs w:val="21"/>
        </w:rPr>
        <w:t>号招标公告，我方决定参加贵方组织的</w:t>
      </w:r>
      <w:r>
        <w:rPr>
          <w:rFonts w:hint="eastAsia" w:hAnsi="宋体" w:cs="宋体"/>
          <w:szCs w:val="21"/>
          <w:u w:val="single"/>
        </w:rPr>
        <w:t xml:space="preserve">                       </w:t>
      </w:r>
      <w:r>
        <w:rPr>
          <w:rFonts w:hint="eastAsia" w:hAnsi="宋体" w:cs="宋体"/>
          <w:szCs w:val="21"/>
        </w:rPr>
        <w:t>项目的招标采购活动。我方授权</w:t>
      </w:r>
      <w:r>
        <w:rPr>
          <w:rFonts w:hint="eastAsia" w:hAnsi="宋体" w:cs="宋体"/>
          <w:szCs w:val="21"/>
          <w:u w:val="single"/>
        </w:rPr>
        <w:t xml:space="preserve">        </w:t>
      </w:r>
      <w:r>
        <w:rPr>
          <w:rFonts w:hint="eastAsia" w:hAnsi="宋体" w:cs="宋体"/>
          <w:szCs w:val="21"/>
        </w:rPr>
        <w:t>(姓名和职务)代表我方</w:t>
      </w:r>
      <w:r>
        <w:rPr>
          <w:rFonts w:hint="eastAsia" w:hAnsi="宋体" w:cs="宋体"/>
          <w:szCs w:val="21"/>
          <w:u w:val="single"/>
        </w:rPr>
        <w:t xml:space="preserve">                    </w:t>
      </w:r>
      <w:r>
        <w:rPr>
          <w:rFonts w:hint="eastAsia" w:hAnsi="宋体" w:cs="宋体"/>
          <w:szCs w:val="21"/>
        </w:rPr>
        <w:t>（投标人的名称）全权处理本项目投标的有关事宜。</w:t>
      </w:r>
    </w:p>
    <w:p>
      <w:pPr>
        <w:pStyle w:val="9"/>
        <w:tabs>
          <w:tab w:val="left" w:pos="5580"/>
        </w:tabs>
        <w:spacing w:line="360" w:lineRule="auto"/>
        <w:ind w:firstLine="420" w:firstLineChars="200"/>
        <w:rPr>
          <w:rFonts w:hAnsi="宋体" w:cs="宋体"/>
          <w:szCs w:val="21"/>
        </w:rPr>
      </w:pPr>
      <w:r>
        <w:rPr>
          <w:rFonts w:hint="eastAsia" w:hAnsi="宋体" w:cs="宋体"/>
          <w:szCs w:val="21"/>
        </w:rPr>
        <w:t>2、我方愿意按照招标文件规定的各项要求，向招标人提供所需的货物与服务，投标报价为每年人民币（大写）</w:t>
      </w:r>
      <w:r>
        <w:rPr>
          <w:rFonts w:hint="eastAsia" w:hAnsi="宋体" w:cs="宋体"/>
          <w:szCs w:val="21"/>
          <w:u w:val="single"/>
        </w:rPr>
        <w:t xml:space="preserve">                 元    ；</w:t>
      </w:r>
      <w:r>
        <w:rPr>
          <w:rFonts w:hint="eastAsia" w:hAnsi="宋体" w:cs="宋体"/>
          <w:szCs w:val="21"/>
        </w:rPr>
        <w:t>(小写)</w:t>
      </w:r>
      <w:r>
        <w:rPr>
          <w:rFonts w:hint="eastAsia" w:hAnsi="宋体" w:cs="宋体"/>
          <w:szCs w:val="21"/>
          <w:u w:val="single"/>
        </w:rPr>
        <w:t xml:space="preserve">           元/年</w:t>
      </w:r>
      <w:r>
        <w:rPr>
          <w:rFonts w:hint="eastAsia" w:hAnsi="宋体" w:cs="宋体"/>
          <w:szCs w:val="21"/>
        </w:rPr>
        <w:t>。</w:t>
      </w:r>
    </w:p>
    <w:p>
      <w:pPr>
        <w:pStyle w:val="9"/>
        <w:tabs>
          <w:tab w:val="left" w:pos="5580"/>
        </w:tabs>
        <w:spacing w:line="360" w:lineRule="auto"/>
        <w:ind w:firstLine="417" w:firstLineChars="199"/>
        <w:rPr>
          <w:rFonts w:hAnsi="宋体" w:cs="宋体"/>
          <w:szCs w:val="21"/>
        </w:rPr>
      </w:pPr>
      <w:r>
        <w:rPr>
          <w:rFonts w:hint="eastAsia" w:hAnsi="宋体" w:cs="宋体"/>
          <w:szCs w:val="21"/>
        </w:rPr>
        <w:t>3、一旦我方中标，我方将严格履行合同规定的责任和义务，保证该项目的服务期为自合同签订之日起</w:t>
      </w:r>
      <w:r>
        <w:rPr>
          <w:rFonts w:hint="eastAsia" w:hAnsi="宋体" w:cs="宋体"/>
          <w:szCs w:val="21"/>
          <w:u w:val="single"/>
        </w:rPr>
        <w:t xml:space="preserve">     </w:t>
      </w:r>
      <w:r>
        <w:rPr>
          <w:rFonts w:hint="eastAsia" w:hAnsi="宋体" w:cs="宋体"/>
          <w:szCs w:val="21"/>
        </w:rPr>
        <w:t>年。</w:t>
      </w:r>
    </w:p>
    <w:p>
      <w:pPr>
        <w:pStyle w:val="9"/>
        <w:tabs>
          <w:tab w:val="left" w:pos="5580"/>
        </w:tabs>
        <w:spacing w:line="360" w:lineRule="auto"/>
        <w:ind w:firstLine="394" w:firstLineChars="199"/>
        <w:rPr>
          <w:rFonts w:hAnsi="宋体" w:cs="宋体"/>
          <w:szCs w:val="21"/>
        </w:rPr>
      </w:pPr>
      <w:r>
        <w:rPr>
          <w:rFonts w:hint="eastAsia" w:hAnsi="宋体" w:cs="宋体"/>
          <w:spacing w:val="-6"/>
          <w:szCs w:val="21"/>
        </w:rPr>
        <w:t>4、我方同意按照招标文件的要求，向贵方递交金额为人民币（大写）</w:t>
      </w:r>
      <w:r>
        <w:rPr>
          <w:rFonts w:hint="eastAsia" w:hAnsi="宋体" w:cs="宋体"/>
          <w:szCs w:val="21"/>
          <w:u w:val="single"/>
        </w:rPr>
        <w:t xml:space="preserve">                      </w:t>
      </w:r>
      <w:r>
        <w:rPr>
          <w:rFonts w:hint="eastAsia" w:hAnsi="宋体" w:cs="宋体"/>
          <w:szCs w:val="21"/>
        </w:rPr>
        <w:t xml:space="preserve"> 的投标保证金。并且承诺遵守招标文件中有关投标保证金的规定。</w:t>
      </w:r>
    </w:p>
    <w:p>
      <w:pPr>
        <w:pStyle w:val="9"/>
        <w:tabs>
          <w:tab w:val="left" w:pos="5580"/>
        </w:tabs>
        <w:spacing w:line="360" w:lineRule="auto"/>
        <w:ind w:firstLine="394" w:firstLineChars="199"/>
        <w:rPr>
          <w:rFonts w:hAnsi="宋体" w:cs="宋体"/>
          <w:szCs w:val="21"/>
        </w:rPr>
      </w:pPr>
      <w:r>
        <w:rPr>
          <w:rFonts w:hint="eastAsia" w:hAnsi="宋体" w:cs="宋体"/>
          <w:spacing w:val="-6"/>
          <w:szCs w:val="21"/>
        </w:rPr>
        <w:t>5、</w:t>
      </w:r>
      <w:r>
        <w:rPr>
          <w:rFonts w:hint="eastAsia" w:hAnsi="宋体" w:cs="宋体"/>
          <w:szCs w:val="21"/>
        </w:rPr>
        <w:t>我方保证按照本项目招标文件要求的份数递交投标文件。</w:t>
      </w:r>
    </w:p>
    <w:p>
      <w:pPr>
        <w:pStyle w:val="9"/>
        <w:tabs>
          <w:tab w:val="left" w:pos="5580"/>
        </w:tabs>
        <w:spacing w:line="360" w:lineRule="auto"/>
        <w:ind w:firstLine="417" w:firstLineChars="199"/>
        <w:rPr>
          <w:rFonts w:hAnsi="宋体" w:cs="宋体"/>
          <w:szCs w:val="21"/>
        </w:rPr>
      </w:pPr>
      <w:r>
        <w:rPr>
          <w:rFonts w:hint="eastAsia" w:hAnsi="宋体" w:cs="宋体"/>
          <w:szCs w:val="21"/>
        </w:rPr>
        <w:t>6、我方愿意提供贵方可能另外要求的、与投标有关的文件资料，并保证我方已提供和将要提供的文件是真实的、准确的。</w:t>
      </w:r>
    </w:p>
    <w:p>
      <w:pPr>
        <w:pStyle w:val="9"/>
        <w:tabs>
          <w:tab w:val="left" w:pos="5580"/>
        </w:tabs>
        <w:spacing w:line="360" w:lineRule="auto"/>
        <w:ind w:firstLine="417" w:firstLineChars="199"/>
        <w:rPr>
          <w:rFonts w:hAnsi="宋体" w:cs="宋体"/>
          <w:szCs w:val="21"/>
        </w:rPr>
      </w:pPr>
      <w:r>
        <w:rPr>
          <w:rFonts w:hint="eastAsia" w:hAnsi="宋体" w:cs="宋体"/>
          <w:szCs w:val="21"/>
        </w:rPr>
        <w:t>7、我方完全理解贵方不一定将合同授予最低报价的投标人。</w:t>
      </w:r>
    </w:p>
    <w:p>
      <w:pPr>
        <w:pStyle w:val="9"/>
        <w:tabs>
          <w:tab w:val="left" w:pos="5580"/>
        </w:tabs>
        <w:spacing w:line="360" w:lineRule="auto"/>
        <w:ind w:right="360" w:firstLine="3570" w:firstLineChars="1700"/>
        <w:rPr>
          <w:rFonts w:hAnsi="宋体" w:cs="宋体"/>
          <w:szCs w:val="21"/>
        </w:rPr>
      </w:pPr>
    </w:p>
    <w:p>
      <w:pPr>
        <w:pStyle w:val="9"/>
        <w:tabs>
          <w:tab w:val="left" w:pos="5580"/>
        </w:tabs>
        <w:spacing w:line="360" w:lineRule="auto"/>
        <w:ind w:right="360" w:firstLine="3570" w:firstLineChars="1700"/>
        <w:rPr>
          <w:rFonts w:hAnsi="宋体" w:cs="宋体"/>
          <w:szCs w:val="21"/>
        </w:rPr>
      </w:pPr>
    </w:p>
    <w:p>
      <w:pPr>
        <w:pStyle w:val="9"/>
        <w:tabs>
          <w:tab w:val="left" w:pos="5580"/>
        </w:tabs>
        <w:spacing w:line="360" w:lineRule="auto"/>
        <w:ind w:right="360" w:firstLine="3570" w:firstLineChars="1700"/>
        <w:rPr>
          <w:rFonts w:hAnsi="宋体" w:cs="宋体"/>
          <w:szCs w:val="21"/>
          <w:u w:val="single"/>
        </w:rPr>
      </w:pPr>
      <w:r>
        <w:rPr>
          <w:rFonts w:hint="eastAsia" w:hAnsi="宋体" w:cs="宋体"/>
          <w:szCs w:val="21"/>
        </w:rPr>
        <w:t>投标人：</w:t>
      </w:r>
      <w:r>
        <w:rPr>
          <w:rFonts w:hint="eastAsia" w:hAnsi="宋体" w:cs="宋体"/>
          <w:szCs w:val="21"/>
          <w:u w:val="single"/>
        </w:rPr>
        <w:t xml:space="preserve">                           （盖章） </w:t>
      </w:r>
    </w:p>
    <w:p>
      <w:pPr>
        <w:pStyle w:val="9"/>
        <w:tabs>
          <w:tab w:val="left" w:pos="5580"/>
        </w:tabs>
        <w:spacing w:line="360" w:lineRule="auto"/>
        <w:ind w:firstLine="420" w:firstLineChars="200"/>
        <w:rPr>
          <w:rFonts w:hAnsi="宋体" w:cs="宋体"/>
          <w:szCs w:val="21"/>
          <w:u w:val="single"/>
        </w:rPr>
      </w:pPr>
      <w:r>
        <w:rPr>
          <w:rFonts w:hint="eastAsia" w:hAnsi="宋体" w:cs="宋体"/>
          <w:szCs w:val="21"/>
        </w:rPr>
        <w:t xml:space="preserve">                              单位地址：</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 xml:space="preserve">      </w:t>
      </w:r>
    </w:p>
    <w:p>
      <w:pPr>
        <w:pStyle w:val="9"/>
        <w:tabs>
          <w:tab w:val="left" w:pos="5580"/>
        </w:tabs>
        <w:spacing w:line="360" w:lineRule="auto"/>
        <w:ind w:firstLine="420" w:firstLineChars="200"/>
        <w:rPr>
          <w:rFonts w:hAnsi="宋体" w:cs="宋体"/>
          <w:szCs w:val="21"/>
          <w:u w:val="single"/>
        </w:rPr>
      </w:pPr>
      <w:r>
        <w:rPr>
          <w:rFonts w:hint="eastAsia" w:hAnsi="宋体" w:cs="宋体"/>
          <w:szCs w:val="21"/>
        </w:rPr>
        <w:t xml:space="preserve">                              法定代表人或授权委托人：</w:t>
      </w:r>
      <w:r>
        <w:rPr>
          <w:rFonts w:hint="eastAsia" w:hAnsi="宋体" w:cs="宋体"/>
          <w:szCs w:val="21"/>
          <w:u w:val="single"/>
        </w:rPr>
        <w:t xml:space="preserve">          （签字或盖章）</w:t>
      </w:r>
    </w:p>
    <w:p>
      <w:pPr>
        <w:pStyle w:val="9"/>
        <w:tabs>
          <w:tab w:val="left" w:pos="5580"/>
        </w:tabs>
        <w:spacing w:line="360" w:lineRule="auto"/>
        <w:ind w:firstLine="420" w:firstLineChars="200"/>
        <w:rPr>
          <w:rFonts w:hAnsi="宋体" w:cs="宋体"/>
          <w:szCs w:val="21"/>
          <w:u w:val="single"/>
        </w:rPr>
      </w:pPr>
    </w:p>
    <w:p>
      <w:pPr>
        <w:pStyle w:val="9"/>
        <w:tabs>
          <w:tab w:val="left" w:pos="5580"/>
        </w:tabs>
        <w:spacing w:line="360" w:lineRule="auto"/>
        <w:ind w:firstLine="3570" w:firstLineChars="1700"/>
        <w:rPr>
          <w:rFonts w:hAnsi="宋体" w:cs="宋体"/>
          <w:szCs w:val="21"/>
        </w:rPr>
      </w:pPr>
      <w:r>
        <w:rPr>
          <w:rFonts w:hint="eastAsia" w:hAnsi="宋体" w:cs="宋体"/>
          <w:szCs w:val="21"/>
        </w:rPr>
        <w:t>日期：          年      月      日</w:t>
      </w: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p>
    <w:p>
      <w:pPr>
        <w:pStyle w:val="5"/>
        <w:numPr>
          <w:ilvl w:val="0"/>
          <w:numId w:val="6"/>
        </w:numPr>
        <w:jc w:val="center"/>
        <w:rPr>
          <w:rFonts w:hAnsi="宋体" w:cs="宋体"/>
        </w:rPr>
      </w:pPr>
      <w:bookmarkStart w:id="30" w:name="_Toc28034"/>
      <w:bookmarkStart w:id="31" w:name="_Toc476584434"/>
      <w:bookmarkStart w:id="32" w:name="_Toc27341"/>
      <w:r>
        <w:rPr>
          <w:rFonts w:hint="eastAsia" w:hAnsi="宋体" w:cs="宋体"/>
        </w:rPr>
        <w:t>服务报价表</w:t>
      </w:r>
      <w:bookmarkEnd w:id="30"/>
      <w:bookmarkEnd w:id="31"/>
    </w:p>
    <w:p>
      <w:pPr>
        <w:pStyle w:val="4"/>
        <w:rPr>
          <w:rFonts w:hAnsi="宋体" w:cs="宋体"/>
        </w:rPr>
      </w:pPr>
    </w:p>
    <w:p>
      <w:pPr>
        <w:pStyle w:val="4"/>
        <w:ind w:firstLine="0"/>
        <w:rPr>
          <w:rFonts w:hAnsi="宋体" w:cs="宋体"/>
        </w:rPr>
      </w:pPr>
      <w:r>
        <w:rPr>
          <w:rFonts w:hint="eastAsia" w:hAnsi="宋体" w:cs="宋体"/>
        </w:rPr>
        <w:t>项目名称：</w:t>
      </w:r>
    </w:p>
    <w:p>
      <w:pPr>
        <w:pStyle w:val="4"/>
        <w:ind w:firstLine="0"/>
        <w:rPr>
          <w:rFonts w:hAnsi="宋体" w:cs="宋体"/>
        </w:rPr>
      </w:pPr>
    </w:p>
    <w:tbl>
      <w:tblPr>
        <w:tblStyle w:val="14"/>
        <w:tblW w:w="0" w:type="auto"/>
        <w:jc w:val="center"/>
        <w:tblLayout w:type="fixed"/>
        <w:tblCellMar>
          <w:top w:w="0" w:type="dxa"/>
          <w:left w:w="108" w:type="dxa"/>
          <w:bottom w:w="0" w:type="dxa"/>
          <w:right w:w="108" w:type="dxa"/>
        </w:tblCellMar>
      </w:tblPr>
      <w:tblGrid>
        <w:gridCol w:w="836"/>
        <w:gridCol w:w="3335"/>
        <w:gridCol w:w="917"/>
        <w:gridCol w:w="657"/>
        <w:gridCol w:w="1610"/>
        <w:gridCol w:w="1586"/>
      </w:tblGrid>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序号</w:t>
            </w:r>
          </w:p>
        </w:tc>
        <w:tc>
          <w:tcPr>
            <w:tcW w:w="3335"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服务项目名称</w:t>
            </w:r>
          </w:p>
        </w:tc>
        <w:tc>
          <w:tcPr>
            <w:tcW w:w="917"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单位</w:t>
            </w:r>
          </w:p>
        </w:tc>
        <w:tc>
          <w:tcPr>
            <w:tcW w:w="657"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数量</w:t>
            </w:r>
          </w:p>
        </w:tc>
        <w:tc>
          <w:tcPr>
            <w:tcW w:w="161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rPr>
            </w:pPr>
            <w:r>
              <w:rPr>
                <w:rFonts w:hint="eastAsia" w:ascii="宋体" w:hAnsi="宋体" w:cs="宋体"/>
              </w:rPr>
              <w:t>单价（元）</w:t>
            </w:r>
          </w:p>
        </w:tc>
        <w:tc>
          <w:tcPr>
            <w:tcW w:w="158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rPr>
            </w:pPr>
            <w:r>
              <w:rPr>
                <w:rFonts w:hint="eastAsia" w:ascii="宋体" w:hAnsi="宋体" w:cs="宋体"/>
              </w:rPr>
              <w:t>合价（元）</w:t>
            </w: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335" w:type="dxa"/>
            <w:tcBorders>
              <w:top w:val="single" w:color="auto" w:sz="4" w:space="0"/>
              <w:left w:val="single" w:color="auto" w:sz="4" w:space="0"/>
              <w:bottom w:val="nil"/>
              <w:right w:val="nil"/>
            </w:tcBorders>
            <w:shd w:val="clear" w:color="auto" w:fill="FFFFFF"/>
          </w:tcPr>
          <w:p>
            <w:pPr>
              <w:rPr>
                <w:rFonts w:ascii="宋体" w:hAnsi="宋体" w:cs="宋体"/>
              </w:rPr>
            </w:pPr>
          </w:p>
        </w:tc>
        <w:tc>
          <w:tcPr>
            <w:tcW w:w="91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65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335" w:type="dxa"/>
            <w:tcBorders>
              <w:top w:val="single" w:color="auto" w:sz="4" w:space="0"/>
              <w:left w:val="single" w:color="auto" w:sz="4" w:space="0"/>
              <w:bottom w:val="nil"/>
              <w:right w:val="nil"/>
            </w:tcBorders>
            <w:shd w:val="clear" w:color="auto" w:fill="FFFFFF"/>
          </w:tcPr>
          <w:p>
            <w:pPr>
              <w:rPr>
                <w:rFonts w:ascii="宋体" w:hAnsi="宋体" w:cs="宋体"/>
              </w:rPr>
            </w:pPr>
          </w:p>
        </w:tc>
        <w:tc>
          <w:tcPr>
            <w:tcW w:w="91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65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335" w:type="dxa"/>
            <w:tcBorders>
              <w:top w:val="single" w:color="auto" w:sz="4" w:space="0"/>
              <w:left w:val="single" w:color="auto" w:sz="4" w:space="0"/>
              <w:bottom w:val="nil"/>
              <w:right w:val="nil"/>
            </w:tcBorders>
            <w:shd w:val="clear" w:color="auto" w:fill="FFFFFF"/>
          </w:tcPr>
          <w:p>
            <w:pPr>
              <w:rPr>
                <w:rFonts w:ascii="宋体" w:hAnsi="宋体" w:cs="宋体"/>
              </w:rPr>
            </w:pPr>
          </w:p>
        </w:tc>
        <w:tc>
          <w:tcPr>
            <w:tcW w:w="91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65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335" w:type="dxa"/>
            <w:tcBorders>
              <w:top w:val="single" w:color="auto" w:sz="4" w:space="0"/>
              <w:left w:val="single" w:color="auto" w:sz="4" w:space="0"/>
              <w:bottom w:val="nil"/>
              <w:right w:val="nil"/>
            </w:tcBorders>
            <w:shd w:val="clear" w:color="auto" w:fill="FFFFFF"/>
          </w:tcPr>
          <w:p>
            <w:pPr>
              <w:rPr>
                <w:rFonts w:ascii="宋体" w:hAnsi="宋体" w:cs="宋体"/>
              </w:rPr>
            </w:pPr>
          </w:p>
        </w:tc>
        <w:tc>
          <w:tcPr>
            <w:tcW w:w="91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65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335" w:type="dxa"/>
            <w:tcBorders>
              <w:top w:val="single" w:color="auto" w:sz="4" w:space="0"/>
              <w:left w:val="single" w:color="auto" w:sz="4" w:space="0"/>
              <w:bottom w:val="nil"/>
              <w:right w:val="nil"/>
            </w:tcBorders>
            <w:shd w:val="clear" w:color="auto" w:fill="FFFFFF"/>
          </w:tcPr>
          <w:p>
            <w:pPr>
              <w:rPr>
                <w:rFonts w:ascii="宋体" w:hAnsi="宋体" w:cs="宋体"/>
              </w:rPr>
            </w:pPr>
          </w:p>
        </w:tc>
        <w:tc>
          <w:tcPr>
            <w:tcW w:w="91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65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335" w:type="dxa"/>
            <w:tcBorders>
              <w:top w:val="single" w:color="auto" w:sz="4" w:space="0"/>
              <w:left w:val="single" w:color="auto" w:sz="4" w:space="0"/>
              <w:bottom w:val="nil"/>
              <w:right w:val="nil"/>
            </w:tcBorders>
            <w:shd w:val="clear" w:color="auto" w:fill="FFFFFF"/>
          </w:tcPr>
          <w:p>
            <w:pPr>
              <w:rPr>
                <w:rFonts w:ascii="宋体" w:hAnsi="宋体" w:cs="宋体"/>
              </w:rPr>
            </w:pPr>
          </w:p>
        </w:tc>
        <w:tc>
          <w:tcPr>
            <w:tcW w:w="91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65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s="宋体"/>
              </w:rPr>
            </w:pPr>
          </w:p>
        </w:tc>
        <w:tc>
          <w:tcPr>
            <w:tcW w:w="3335" w:type="dxa"/>
            <w:tcBorders>
              <w:top w:val="single" w:color="auto" w:sz="4" w:space="0"/>
              <w:left w:val="single" w:color="auto" w:sz="4" w:space="0"/>
              <w:bottom w:val="single" w:color="auto" w:sz="4" w:space="0"/>
              <w:right w:val="nil"/>
            </w:tcBorders>
            <w:shd w:val="clear" w:color="auto" w:fill="FFFFFF"/>
          </w:tcPr>
          <w:p>
            <w:pPr>
              <w:rPr>
                <w:rFonts w:ascii="宋体" w:hAnsi="宋体" w:cs="宋体"/>
              </w:rPr>
            </w:pPr>
          </w:p>
        </w:tc>
        <w:tc>
          <w:tcPr>
            <w:tcW w:w="917" w:type="dxa"/>
            <w:tcBorders>
              <w:top w:val="single" w:color="auto" w:sz="4" w:space="0"/>
              <w:left w:val="single" w:color="auto" w:sz="4" w:space="0"/>
              <w:bottom w:val="single" w:color="auto" w:sz="4" w:space="0"/>
              <w:right w:val="nil"/>
            </w:tcBorders>
            <w:shd w:val="clear" w:color="auto" w:fill="FFFFFF"/>
          </w:tcPr>
          <w:p>
            <w:pPr>
              <w:rPr>
                <w:rFonts w:ascii="宋体" w:hAnsi="宋体" w:cs="宋体"/>
              </w:rPr>
            </w:pPr>
          </w:p>
        </w:tc>
        <w:tc>
          <w:tcPr>
            <w:tcW w:w="657" w:type="dxa"/>
            <w:tcBorders>
              <w:top w:val="single" w:color="auto" w:sz="4" w:space="0"/>
              <w:left w:val="single" w:color="auto" w:sz="4" w:space="0"/>
              <w:bottom w:val="single" w:color="auto" w:sz="4" w:space="0"/>
              <w:right w:val="nil"/>
            </w:tcBorders>
            <w:shd w:val="clear" w:color="auto" w:fill="FFFFFF"/>
          </w:tcPr>
          <w:p>
            <w:pPr>
              <w:rPr>
                <w:rFonts w:ascii="宋体" w:hAnsi="宋体" w:cs="宋体"/>
              </w:rPr>
            </w:pPr>
          </w:p>
        </w:tc>
        <w:tc>
          <w:tcPr>
            <w:tcW w:w="1610"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rPr>
            </w:pPr>
          </w:p>
        </w:tc>
        <w:tc>
          <w:tcPr>
            <w:tcW w:w="1586"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837" w:hRule="atLeast"/>
          <w:jc w:val="center"/>
        </w:trPr>
        <w:tc>
          <w:tcPr>
            <w:tcW w:w="836"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s="宋体"/>
              </w:rPr>
            </w:pPr>
            <w:r>
              <w:rPr>
                <w:rFonts w:hint="eastAsia" w:ascii="宋体" w:hAnsi="宋体" w:cs="宋体"/>
              </w:rPr>
              <w:t>总价</w:t>
            </w:r>
          </w:p>
        </w:tc>
        <w:tc>
          <w:tcPr>
            <w:tcW w:w="810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rPr>
            </w:pPr>
            <w:r>
              <w:rPr>
                <w:rFonts w:hint="eastAsia" w:ascii="宋体" w:hAnsi="宋体"/>
                <w:szCs w:val="21"/>
              </w:rPr>
              <w:t>人民币                           （小写：           元）</w:t>
            </w:r>
          </w:p>
        </w:tc>
      </w:tr>
    </w:tbl>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注：投标人可根据实际情况自行填写，但必须注明具体的细目内容，栏目不够可自行添加。</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3561" w:firstLineChars="1696"/>
        <w:rPr>
          <w:rFonts w:ascii="宋体" w:hAnsi="宋体" w:cs="宋体"/>
          <w:szCs w:val="21"/>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61" w:firstLineChars="1696"/>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法定代表人或授权委托人：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pStyle w:val="5"/>
        <w:jc w:val="center"/>
        <w:rPr>
          <w:rFonts w:hAnsi="宋体" w:cs="宋体"/>
        </w:rPr>
      </w:pPr>
      <w:r>
        <w:rPr>
          <w:rFonts w:hint="eastAsia" w:hAnsi="宋体" w:cs="宋体"/>
          <w:b w:val="0"/>
          <w:bCs/>
        </w:rPr>
        <w:t xml:space="preserve">  </w:t>
      </w:r>
      <w:bookmarkEnd w:id="32"/>
      <w:bookmarkStart w:id="33" w:name="_Toc18853"/>
      <w:bookmarkStart w:id="34" w:name="_Toc476584435"/>
      <w:bookmarkStart w:id="35" w:name="_Toc388283751"/>
      <w:r>
        <w:rPr>
          <w:rFonts w:hint="eastAsia" w:hAnsi="宋体" w:cs="宋体"/>
        </w:rPr>
        <w:t>三、服务内容及质量要求响应表</w:t>
      </w:r>
      <w:bookmarkEnd w:id="33"/>
      <w:bookmarkEnd w:id="34"/>
    </w:p>
    <w:p>
      <w:pPr>
        <w:spacing w:line="360" w:lineRule="auto"/>
        <w:rPr>
          <w:rFonts w:ascii="宋体" w:hAnsi="宋体" w:cs="宋体"/>
          <w:b/>
          <w:szCs w:val="21"/>
        </w:rPr>
      </w:pPr>
      <w:r>
        <w:rPr>
          <w:rFonts w:hint="eastAsia" w:ascii="宋体" w:hAnsi="宋体" w:cs="宋体"/>
          <w:szCs w:val="21"/>
        </w:rPr>
        <w:t>项目名称：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4580"/>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874"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4580" w:type="dxa"/>
            <w:vAlign w:val="center"/>
          </w:tcPr>
          <w:p>
            <w:pPr>
              <w:spacing w:line="360" w:lineRule="auto"/>
              <w:jc w:val="center"/>
              <w:rPr>
                <w:rFonts w:ascii="宋体" w:hAnsi="宋体" w:cs="宋体"/>
                <w:szCs w:val="21"/>
              </w:rPr>
            </w:pPr>
            <w:r>
              <w:rPr>
                <w:rFonts w:hint="eastAsia" w:ascii="宋体" w:hAnsi="宋体" w:cs="宋体"/>
                <w:szCs w:val="21"/>
              </w:rPr>
              <w:t>招标服务内容质量要求</w:t>
            </w:r>
          </w:p>
        </w:tc>
        <w:tc>
          <w:tcPr>
            <w:tcW w:w="2985" w:type="dxa"/>
            <w:vAlign w:val="center"/>
          </w:tcPr>
          <w:p>
            <w:pPr>
              <w:spacing w:line="360" w:lineRule="auto"/>
              <w:jc w:val="center"/>
              <w:rPr>
                <w:rFonts w:ascii="宋体" w:hAnsi="宋体" w:cs="宋体"/>
                <w:szCs w:val="21"/>
              </w:rPr>
            </w:pPr>
            <w:r>
              <w:rPr>
                <w:rFonts w:hint="eastAsia" w:ascii="宋体" w:hAnsi="宋体" w:cs="宋体"/>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874" w:type="dxa"/>
            <w:vAlign w:val="center"/>
          </w:tcPr>
          <w:p>
            <w:pPr>
              <w:spacing w:line="360" w:lineRule="auto"/>
              <w:jc w:val="center"/>
              <w:rPr>
                <w:rFonts w:ascii="宋体" w:hAnsi="宋体" w:cs="宋体"/>
                <w:spacing w:val="-4"/>
                <w:szCs w:val="21"/>
              </w:rPr>
            </w:pPr>
          </w:p>
        </w:tc>
        <w:tc>
          <w:tcPr>
            <w:tcW w:w="4580" w:type="dxa"/>
            <w:vAlign w:val="center"/>
          </w:tcPr>
          <w:p>
            <w:pPr>
              <w:spacing w:line="360" w:lineRule="auto"/>
              <w:jc w:val="center"/>
              <w:rPr>
                <w:rFonts w:ascii="宋体" w:hAnsi="宋体" w:cs="宋体"/>
                <w:b/>
                <w:szCs w:val="21"/>
              </w:rPr>
            </w:pPr>
          </w:p>
        </w:tc>
        <w:tc>
          <w:tcPr>
            <w:tcW w:w="2985"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874" w:type="dxa"/>
            <w:vAlign w:val="center"/>
          </w:tcPr>
          <w:p>
            <w:pPr>
              <w:spacing w:line="360" w:lineRule="auto"/>
              <w:jc w:val="center"/>
              <w:rPr>
                <w:rFonts w:ascii="宋体" w:hAnsi="宋体" w:cs="宋体"/>
                <w:spacing w:val="-4"/>
                <w:szCs w:val="21"/>
              </w:rPr>
            </w:pPr>
          </w:p>
        </w:tc>
        <w:tc>
          <w:tcPr>
            <w:tcW w:w="4580" w:type="dxa"/>
            <w:vAlign w:val="center"/>
          </w:tcPr>
          <w:p>
            <w:pPr>
              <w:spacing w:line="360" w:lineRule="auto"/>
              <w:jc w:val="center"/>
              <w:rPr>
                <w:rFonts w:ascii="宋体" w:hAnsi="宋体" w:cs="宋体"/>
                <w:b/>
                <w:szCs w:val="21"/>
              </w:rPr>
            </w:pPr>
          </w:p>
        </w:tc>
        <w:tc>
          <w:tcPr>
            <w:tcW w:w="2985"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874" w:type="dxa"/>
            <w:vAlign w:val="center"/>
          </w:tcPr>
          <w:p>
            <w:pPr>
              <w:spacing w:line="360" w:lineRule="auto"/>
              <w:jc w:val="center"/>
              <w:rPr>
                <w:rFonts w:ascii="宋体" w:hAnsi="宋体" w:cs="宋体"/>
                <w:spacing w:val="-4"/>
                <w:szCs w:val="21"/>
              </w:rPr>
            </w:pPr>
          </w:p>
        </w:tc>
        <w:tc>
          <w:tcPr>
            <w:tcW w:w="4580" w:type="dxa"/>
            <w:vAlign w:val="center"/>
          </w:tcPr>
          <w:p>
            <w:pPr>
              <w:spacing w:line="360" w:lineRule="auto"/>
              <w:jc w:val="center"/>
              <w:rPr>
                <w:rFonts w:ascii="宋体" w:hAnsi="宋体" w:cs="宋体"/>
                <w:b/>
                <w:szCs w:val="21"/>
              </w:rPr>
            </w:pPr>
          </w:p>
        </w:tc>
        <w:tc>
          <w:tcPr>
            <w:tcW w:w="2985"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874" w:type="dxa"/>
            <w:vAlign w:val="center"/>
          </w:tcPr>
          <w:p>
            <w:pPr>
              <w:spacing w:line="360" w:lineRule="auto"/>
              <w:jc w:val="center"/>
              <w:rPr>
                <w:rFonts w:ascii="宋体" w:hAnsi="宋体" w:cs="宋体"/>
                <w:spacing w:val="-4"/>
                <w:szCs w:val="21"/>
              </w:rPr>
            </w:pPr>
          </w:p>
        </w:tc>
        <w:tc>
          <w:tcPr>
            <w:tcW w:w="4580" w:type="dxa"/>
            <w:vAlign w:val="center"/>
          </w:tcPr>
          <w:p>
            <w:pPr>
              <w:spacing w:line="360" w:lineRule="auto"/>
              <w:jc w:val="center"/>
              <w:rPr>
                <w:rFonts w:ascii="宋体" w:hAnsi="宋体" w:cs="宋体"/>
                <w:b/>
                <w:szCs w:val="21"/>
              </w:rPr>
            </w:pPr>
          </w:p>
        </w:tc>
        <w:tc>
          <w:tcPr>
            <w:tcW w:w="2985"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874" w:type="dxa"/>
            <w:vAlign w:val="center"/>
          </w:tcPr>
          <w:p>
            <w:pPr>
              <w:spacing w:line="360" w:lineRule="auto"/>
              <w:jc w:val="center"/>
              <w:rPr>
                <w:rFonts w:ascii="宋体" w:hAnsi="宋体" w:cs="宋体"/>
                <w:spacing w:val="-4"/>
                <w:szCs w:val="21"/>
              </w:rPr>
            </w:pPr>
          </w:p>
        </w:tc>
        <w:tc>
          <w:tcPr>
            <w:tcW w:w="4580" w:type="dxa"/>
            <w:vAlign w:val="center"/>
          </w:tcPr>
          <w:p>
            <w:pPr>
              <w:spacing w:line="360" w:lineRule="auto"/>
              <w:jc w:val="center"/>
              <w:rPr>
                <w:rFonts w:ascii="宋体" w:hAnsi="宋体" w:cs="宋体"/>
                <w:b/>
                <w:szCs w:val="21"/>
              </w:rPr>
            </w:pPr>
          </w:p>
        </w:tc>
        <w:tc>
          <w:tcPr>
            <w:tcW w:w="2985"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trPr>
        <w:tc>
          <w:tcPr>
            <w:tcW w:w="874" w:type="dxa"/>
            <w:vAlign w:val="center"/>
          </w:tcPr>
          <w:p>
            <w:pPr>
              <w:spacing w:line="360" w:lineRule="auto"/>
              <w:jc w:val="center"/>
              <w:rPr>
                <w:rFonts w:ascii="宋体" w:hAnsi="宋体" w:cs="宋体"/>
                <w:spacing w:val="-4"/>
                <w:szCs w:val="21"/>
              </w:rPr>
            </w:pPr>
          </w:p>
        </w:tc>
        <w:tc>
          <w:tcPr>
            <w:tcW w:w="4580" w:type="dxa"/>
            <w:vAlign w:val="center"/>
          </w:tcPr>
          <w:p>
            <w:pPr>
              <w:spacing w:line="360" w:lineRule="auto"/>
              <w:jc w:val="center"/>
              <w:rPr>
                <w:rFonts w:ascii="宋体" w:hAnsi="宋体" w:cs="宋体"/>
                <w:b/>
                <w:szCs w:val="21"/>
              </w:rPr>
            </w:pPr>
          </w:p>
        </w:tc>
        <w:tc>
          <w:tcPr>
            <w:tcW w:w="2985" w:type="dxa"/>
            <w:vAlign w:val="center"/>
          </w:tcPr>
          <w:p>
            <w:pPr>
              <w:spacing w:line="360" w:lineRule="auto"/>
              <w:jc w:val="center"/>
              <w:rPr>
                <w:rFonts w:ascii="宋体" w:hAnsi="宋体" w:cs="宋体"/>
                <w:b/>
                <w:szCs w:val="21"/>
              </w:rPr>
            </w:pPr>
          </w:p>
        </w:tc>
      </w:tr>
    </w:tbl>
    <w:p>
      <w:pPr>
        <w:spacing w:line="360" w:lineRule="auto"/>
        <w:rPr>
          <w:rFonts w:ascii="宋体" w:hAnsi="宋体" w:cs="宋体"/>
          <w:szCs w:val="21"/>
        </w:rPr>
      </w:pPr>
      <w:r>
        <w:rPr>
          <w:rFonts w:hint="eastAsia" w:ascii="宋体" w:hAnsi="宋体" w:cs="宋体"/>
          <w:b/>
          <w:szCs w:val="21"/>
        </w:rPr>
        <w:t>注：</w:t>
      </w:r>
      <w:r>
        <w:rPr>
          <w:rFonts w:hint="eastAsia" w:ascii="宋体" w:hAnsi="宋体" w:cs="宋体"/>
          <w:szCs w:val="21"/>
        </w:rPr>
        <w:t>1、投标人必须将自己所投服务真实、准确地填入以上表格中。投标人可根据实际情况自行调整格式，但必须注明具体的细目内容。</w:t>
      </w:r>
    </w:p>
    <w:p>
      <w:pPr>
        <w:tabs>
          <w:tab w:val="left" w:pos="1815"/>
        </w:tabs>
        <w:spacing w:line="360" w:lineRule="auto"/>
        <w:ind w:left="1" w:firstLine="417" w:firstLineChars="199"/>
        <w:rPr>
          <w:rFonts w:ascii="宋体" w:hAnsi="宋体" w:cs="宋体"/>
          <w:szCs w:val="21"/>
        </w:rPr>
      </w:pPr>
      <w:r>
        <w:rPr>
          <w:rFonts w:hint="eastAsia" w:ascii="宋体" w:hAnsi="宋体" w:cs="宋体"/>
          <w:szCs w:val="21"/>
        </w:rPr>
        <w:t>2、投标人必须根据自己所投服务与“招标服务内容质量要求”的差异情况，实事求是地填写“响应情况”（优于、满足、不满足），并将这些差异内容用加粗的字体显示出来。</w:t>
      </w:r>
    </w:p>
    <w:p>
      <w:pPr>
        <w:tabs>
          <w:tab w:val="left" w:pos="1815"/>
        </w:tabs>
        <w:spacing w:line="360" w:lineRule="auto"/>
        <w:ind w:firstLine="420" w:firstLineChars="200"/>
        <w:rPr>
          <w:rFonts w:ascii="宋体" w:hAnsi="宋体" w:cs="宋体"/>
          <w:szCs w:val="21"/>
        </w:rPr>
      </w:pPr>
      <w:r>
        <w:rPr>
          <w:rFonts w:hint="eastAsia" w:ascii="宋体" w:hAnsi="宋体" w:cs="宋体"/>
          <w:szCs w:val="21"/>
        </w:rPr>
        <w:t>3、如果投标人没有按前述要求去做，在项目评审中有可能被认为是未对招标文件作出实质上的响应，或被视作不诚信投标人而拒绝对其做进一步的评审。</w:t>
      </w:r>
    </w:p>
    <w:p>
      <w:pPr>
        <w:tabs>
          <w:tab w:val="left" w:pos="1815"/>
        </w:tabs>
        <w:spacing w:line="360" w:lineRule="auto"/>
        <w:ind w:firstLine="420" w:firstLineChars="200"/>
        <w:rPr>
          <w:rFonts w:ascii="宋体" w:hAnsi="宋体" w:cs="宋体"/>
          <w:szCs w:val="21"/>
        </w:rPr>
      </w:pPr>
    </w:p>
    <w:p>
      <w:pPr>
        <w:tabs>
          <w:tab w:val="left" w:pos="1815"/>
        </w:tabs>
        <w:spacing w:line="360" w:lineRule="auto"/>
        <w:ind w:firstLine="420" w:firstLineChars="200"/>
        <w:rPr>
          <w:rFonts w:ascii="宋体" w:hAnsi="宋体" w:cs="宋体"/>
          <w:szCs w:val="21"/>
        </w:rPr>
      </w:pPr>
    </w:p>
    <w:p>
      <w:pPr>
        <w:spacing w:line="360" w:lineRule="auto"/>
        <w:ind w:firstLine="3561" w:firstLineChars="1696"/>
        <w:rPr>
          <w:rFonts w:ascii="宋体" w:hAnsi="宋体" w:cs="宋体"/>
          <w:szCs w:val="21"/>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61" w:firstLineChars="1696"/>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法定代表人或授权委托人：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3570" w:firstLineChars="1700"/>
        <w:rPr>
          <w:rFonts w:ascii="宋体" w:hAnsi="宋体" w:cs="宋体"/>
        </w:rPr>
      </w:pPr>
    </w:p>
    <w:bookmarkEnd w:id="35"/>
    <w:p>
      <w:pPr>
        <w:pStyle w:val="5"/>
        <w:jc w:val="center"/>
        <w:rPr>
          <w:rFonts w:hAnsi="宋体" w:cs="宋体"/>
          <w:bdr w:val="single" w:color="auto" w:sz="4" w:space="0"/>
        </w:rPr>
      </w:pPr>
      <w:bookmarkStart w:id="36" w:name="_Toc476584436"/>
      <w:bookmarkStart w:id="37" w:name="_Toc15038"/>
      <w:r>
        <w:rPr>
          <w:rFonts w:hint="eastAsia" w:hAnsi="宋体" w:cs="宋体"/>
        </w:rPr>
        <w:t>四、服务方案</w:t>
      </w:r>
      <w:bookmarkEnd w:id="36"/>
      <w:bookmarkEnd w:id="37"/>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投标人依据第三章“服务需求及技术要求”自行提供。</w:t>
      </w:r>
    </w:p>
    <w:p>
      <w:pPr>
        <w:numPr>
          <w:ilvl w:val="0"/>
          <w:numId w:val="7"/>
        </w:numPr>
        <w:spacing w:line="360" w:lineRule="auto"/>
        <w:ind w:firstLine="420" w:firstLineChars="200"/>
        <w:rPr>
          <w:rFonts w:ascii="宋体" w:hAnsi="宋体" w:cs="宋体"/>
          <w:szCs w:val="21"/>
        </w:rPr>
      </w:pPr>
      <w:r>
        <w:rPr>
          <w:rFonts w:hint="eastAsia" w:ascii="宋体" w:hAnsi="宋体" w:cs="宋体"/>
          <w:szCs w:val="21"/>
        </w:rPr>
        <w:t>服务方案</w:t>
      </w:r>
    </w:p>
    <w:p>
      <w:pPr>
        <w:numPr>
          <w:ilvl w:val="0"/>
          <w:numId w:val="7"/>
        </w:numPr>
        <w:spacing w:line="360" w:lineRule="auto"/>
        <w:ind w:firstLine="420" w:firstLineChars="200"/>
        <w:rPr>
          <w:rFonts w:ascii="宋体" w:hAnsi="宋体" w:cs="宋体"/>
          <w:szCs w:val="21"/>
        </w:rPr>
      </w:pPr>
      <w:r>
        <w:rPr>
          <w:rFonts w:hint="eastAsia" w:ascii="宋体" w:hAnsi="宋体" w:cs="宋体"/>
          <w:szCs w:val="21"/>
        </w:rPr>
        <w:t>人员培训方案</w:t>
      </w:r>
    </w:p>
    <w:p>
      <w:pPr>
        <w:spacing w:line="360" w:lineRule="auto"/>
        <w:ind w:firstLine="420" w:firstLineChars="200"/>
        <w:rPr>
          <w:rFonts w:ascii="宋体" w:hAnsi="宋体" w:cs="宋体"/>
          <w:szCs w:val="21"/>
        </w:rPr>
      </w:pPr>
      <w:r>
        <w:rPr>
          <w:rFonts w:hint="eastAsia" w:ascii="宋体" w:hAnsi="宋体" w:cs="宋体"/>
          <w:szCs w:val="21"/>
        </w:rPr>
        <w:t>3、服务保证及服务承诺</w:t>
      </w:r>
    </w:p>
    <w:p>
      <w:pPr>
        <w:spacing w:line="360" w:lineRule="auto"/>
        <w:ind w:firstLine="420" w:firstLineChars="200"/>
        <w:rPr>
          <w:rFonts w:ascii="宋体" w:hAnsi="宋体" w:cs="宋体"/>
          <w:szCs w:val="21"/>
        </w:rPr>
      </w:pPr>
      <w:r>
        <w:rPr>
          <w:rFonts w:hint="eastAsia" w:ascii="宋体" w:hAnsi="宋体" w:cs="宋体"/>
          <w:szCs w:val="21"/>
        </w:rPr>
        <w:t>4、投标人认为需要提供的其他内容</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420" w:firstLineChars="200"/>
        <w:rPr>
          <w:rFonts w:ascii="宋体" w:hAnsi="宋体" w:cs="宋体"/>
          <w:szCs w:val="21"/>
        </w:rPr>
      </w:pPr>
    </w:p>
    <w:p>
      <w:pPr>
        <w:pStyle w:val="5"/>
        <w:jc w:val="center"/>
        <w:rPr>
          <w:rFonts w:hAnsi="宋体" w:cs="宋体"/>
        </w:rPr>
      </w:pPr>
      <w:bookmarkStart w:id="38" w:name="_Toc476584437"/>
      <w:bookmarkStart w:id="39" w:name="_Toc19236"/>
      <w:r>
        <w:rPr>
          <w:rFonts w:hint="eastAsia" w:hAnsi="宋体" w:cs="宋体"/>
        </w:rPr>
        <w:t>五、诚信投标承诺书</w:t>
      </w:r>
      <w:bookmarkEnd w:id="38"/>
      <w:bookmarkEnd w:id="39"/>
    </w:p>
    <w:p>
      <w:pPr>
        <w:rPr>
          <w:rFonts w:ascii="宋体" w:hAnsi="宋体" w:cs="宋体"/>
          <w:b/>
          <w:bCs/>
          <w:sz w:val="24"/>
        </w:rPr>
      </w:pPr>
    </w:p>
    <w:p>
      <w:pPr>
        <w:spacing w:line="440" w:lineRule="exact"/>
        <w:ind w:firstLine="482" w:firstLineChars="200"/>
        <w:rPr>
          <w:rFonts w:ascii="宋体" w:hAnsi="宋体" w:cs="宋体"/>
          <w:b/>
          <w:sz w:val="24"/>
        </w:rPr>
      </w:pPr>
      <w:r>
        <w:rPr>
          <w:rFonts w:hint="eastAsia" w:ascii="宋体" w:hAnsi="宋体" w:cs="宋体"/>
          <w:b/>
          <w:sz w:val="24"/>
        </w:rPr>
        <w:t>本人以企业法定代表人的身份郑重承诺：</w:t>
      </w:r>
    </w:p>
    <w:p>
      <w:pPr>
        <w:spacing w:line="440" w:lineRule="exact"/>
        <w:ind w:firstLine="482" w:firstLineChars="200"/>
        <w:rPr>
          <w:rFonts w:ascii="宋体" w:hAnsi="宋体" w:cs="宋体"/>
          <w:b/>
          <w:sz w:val="24"/>
        </w:rPr>
      </w:pPr>
      <w:r>
        <w:rPr>
          <w:rFonts w:hint="eastAsia" w:ascii="宋体" w:hAnsi="宋体" w:cs="宋体"/>
          <w:b/>
          <w:sz w:val="24"/>
        </w:rPr>
        <w:t>一、将遵循公开、公正和诚实信用的原则自愿参加</w:t>
      </w:r>
      <w:r>
        <w:rPr>
          <w:rFonts w:hint="eastAsia" w:ascii="宋体" w:hAnsi="宋体" w:cs="宋体"/>
          <w:b/>
          <w:sz w:val="24"/>
          <w:u w:val="single"/>
        </w:rPr>
        <w:t xml:space="preserve">                </w:t>
      </w:r>
      <w:r>
        <w:rPr>
          <w:rFonts w:hint="eastAsia" w:ascii="宋体" w:hAnsi="宋体" w:cs="宋体"/>
          <w:b/>
          <w:sz w:val="24"/>
        </w:rPr>
        <w:t>项目的投标；</w:t>
      </w:r>
    </w:p>
    <w:p>
      <w:pPr>
        <w:spacing w:line="440" w:lineRule="exact"/>
        <w:ind w:firstLine="482" w:firstLineChars="200"/>
        <w:rPr>
          <w:rFonts w:ascii="宋体" w:hAnsi="宋体" w:cs="宋体"/>
          <w:b/>
          <w:sz w:val="24"/>
        </w:rPr>
      </w:pPr>
      <w:r>
        <w:rPr>
          <w:rFonts w:hint="eastAsia" w:ascii="宋体" w:hAnsi="宋体" w:cs="宋体"/>
          <w:b/>
          <w:sz w:val="24"/>
        </w:rPr>
        <w:t xml:space="preserve">二、所提供的一切材料都是真实、有效、合法的；  </w:t>
      </w:r>
    </w:p>
    <w:p>
      <w:pPr>
        <w:spacing w:line="440" w:lineRule="exact"/>
        <w:ind w:firstLine="482" w:firstLineChars="200"/>
        <w:rPr>
          <w:rFonts w:ascii="宋体" w:hAnsi="宋体" w:cs="宋体"/>
          <w:b/>
          <w:sz w:val="24"/>
        </w:rPr>
      </w:pPr>
      <w:r>
        <w:rPr>
          <w:rFonts w:hint="eastAsia" w:ascii="宋体" w:hAnsi="宋体" w:cs="宋体"/>
          <w:b/>
          <w:sz w:val="24"/>
        </w:rPr>
        <w:t xml:space="preserve">三、不出借、转让资质证书，不让他人挂靠投标，不以他人名义投标或者以其他方式弄虚作假，骗取中标；  </w:t>
      </w:r>
    </w:p>
    <w:p>
      <w:pPr>
        <w:spacing w:line="440" w:lineRule="exact"/>
        <w:ind w:firstLine="482" w:firstLineChars="200"/>
        <w:rPr>
          <w:rFonts w:ascii="宋体" w:hAnsi="宋体" w:cs="宋体"/>
          <w:b/>
          <w:sz w:val="24"/>
        </w:rPr>
      </w:pPr>
      <w:r>
        <w:rPr>
          <w:rFonts w:hint="eastAsia" w:ascii="宋体" w:hAnsi="宋体" w:cs="宋体"/>
          <w:b/>
          <w:sz w:val="24"/>
        </w:rPr>
        <w:t xml:space="preserve">四、不与其他投标人相互串通投标报价，不排挤其他投标人的公平竞争、损害招标人的合法权益；  </w:t>
      </w:r>
    </w:p>
    <w:p>
      <w:pPr>
        <w:spacing w:line="440" w:lineRule="exact"/>
        <w:ind w:firstLine="482" w:firstLineChars="200"/>
        <w:rPr>
          <w:rFonts w:ascii="宋体" w:hAnsi="宋体" w:cs="宋体"/>
          <w:b/>
          <w:sz w:val="24"/>
        </w:rPr>
      </w:pPr>
      <w:r>
        <w:rPr>
          <w:rFonts w:hint="eastAsia" w:ascii="宋体" w:hAnsi="宋体" w:cs="宋体"/>
          <w:b/>
          <w:sz w:val="24"/>
        </w:rPr>
        <w:t xml:space="preserve">五、不与采购单位或其他投标人串通投标，损害国家利益、社会公共利益或者他人的合法权益；  </w:t>
      </w:r>
    </w:p>
    <w:p>
      <w:pPr>
        <w:spacing w:line="440" w:lineRule="exact"/>
        <w:ind w:firstLine="482" w:firstLineChars="200"/>
        <w:rPr>
          <w:rFonts w:ascii="宋体" w:hAnsi="宋体" w:cs="宋体"/>
          <w:b/>
          <w:sz w:val="24"/>
        </w:rPr>
      </w:pPr>
      <w:r>
        <w:rPr>
          <w:rFonts w:hint="eastAsia" w:ascii="宋体" w:hAnsi="宋体" w:cs="宋体"/>
          <w:b/>
          <w:sz w:val="24"/>
        </w:rPr>
        <w:t xml:space="preserve">六、严格遵守开标现场纪律，服从监管人员管理；  </w:t>
      </w:r>
    </w:p>
    <w:p>
      <w:pPr>
        <w:spacing w:line="440" w:lineRule="exact"/>
        <w:ind w:firstLine="482" w:firstLineChars="200"/>
        <w:rPr>
          <w:rFonts w:ascii="宋体" w:hAnsi="宋体" w:cs="宋体"/>
          <w:b/>
          <w:sz w:val="24"/>
        </w:rPr>
      </w:pPr>
      <w:r>
        <w:rPr>
          <w:rFonts w:hint="eastAsia" w:ascii="宋体" w:hAnsi="宋体" w:cs="宋体"/>
          <w:b/>
          <w:sz w:val="24"/>
        </w:rPr>
        <w:t>七、保证中标后不转包，若有合法分包征得招标人同意；</w:t>
      </w:r>
    </w:p>
    <w:p>
      <w:pPr>
        <w:spacing w:line="440" w:lineRule="exact"/>
        <w:ind w:firstLine="482" w:firstLineChars="200"/>
        <w:rPr>
          <w:rFonts w:ascii="宋体" w:hAnsi="宋体" w:cs="宋体"/>
          <w:b/>
          <w:sz w:val="24"/>
        </w:rPr>
      </w:pPr>
      <w:r>
        <w:rPr>
          <w:rFonts w:hint="eastAsia" w:ascii="宋体" w:hAnsi="宋体" w:cs="宋体"/>
          <w:b/>
          <w:sz w:val="24"/>
        </w:rPr>
        <w:t>八、保证中标之后，按照投标文件承诺提供货物、服务及派驻人员；</w:t>
      </w:r>
    </w:p>
    <w:p>
      <w:pPr>
        <w:spacing w:line="440" w:lineRule="exact"/>
        <w:ind w:firstLine="482" w:firstLineChars="200"/>
        <w:rPr>
          <w:rFonts w:ascii="宋体" w:hAnsi="宋体" w:cs="宋体"/>
          <w:b/>
          <w:sz w:val="24"/>
        </w:rPr>
      </w:pPr>
      <w:r>
        <w:rPr>
          <w:rFonts w:hint="eastAsia" w:ascii="宋体" w:hAnsi="宋体" w:cs="宋体"/>
          <w:b/>
          <w:sz w:val="24"/>
        </w:rPr>
        <w:t>九、保证企业及所属相关人员在本次投标中无行贿等犯罪行为；</w:t>
      </w:r>
    </w:p>
    <w:p>
      <w:pPr>
        <w:spacing w:line="440" w:lineRule="exact"/>
        <w:ind w:firstLine="482" w:firstLineChars="200"/>
        <w:rPr>
          <w:rFonts w:ascii="宋体" w:hAnsi="宋体" w:cs="宋体"/>
          <w:b/>
          <w:sz w:val="24"/>
        </w:rPr>
      </w:pPr>
      <w:r>
        <w:rPr>
          <w:rFonts w:hint="eastAsia" w:ascii="宋体" w:hAnsi="宋体" w:cs="宋体"/>
          <w:b/>
          <w:sz w:val="24"/>
        </w:rPr>
        <w:t xml:space="preserve">十、如在投标过程和评标结果公告质疑期内发生投诉行为，保证投诉内容符合要求，投诉材料加盖企业公章或由法定代表人授权委托人签字，并附有关身份证明。不恶意投诉，对本公司提供的投诉线索的真实性负责。 </w:t>
      </w:r>
    </w:p>
    <w:p>
      <w:pPr>
        <w:spacing w:line="440" w:lineRule="exact"/>
        <w:ind w:firstLine="482" w:firstLineChars="200"/>
        <w:rPr>
          <w:rFonts w:ascii="宋体" w:hAnsi="宋体" w:cs="宋体"/>
          <w:b/>
          <w:sz w:val="24"/>
        </w:rPr>
      </w:pPr>
      <w:r>
        <w:rPr>
          <w:rFonts w:hint="eastAsia" w:ascii="宋体" w:hAnsi="宋体" w:cs="宋体"/>
          <w:b/>
          <w:sz w:val="24"/>
        </w:rPr>
        <w:t>十一、我方保证对本次招标活动有任何疑问或投诉，都依法在规定的时间内提出。否则，不针对本次招标活动提出任何质疑或投诉。</w:t>
      </w:r>
    </w:p>
    <w:p>
      <w:pPr>
        <w:spacing w:line="440" w:lineRule="exact"/>
        <w:ind w:firstLine="482" w:firstLineChars="200"/>
        <w:rPr>
          <w:rFonts w:ascii="宋体" w:hAnsi="宋体" w:cs="宋体"/>
          <w:b/>
          <w:sz w:val="24"/>
        </w:rPr>
      </w:pPr>
      <w:r>
        <w:rPr>
          <w:rFonts w:hint="eastAsia" w:ascii="宋体" w:hAnsi="宋体" w:cs="宋体"/>
          <w:b/>
          <w:sz w:val="24"/>
        </w:rPr>
        <w:t>以上内容我已仔细阅读，本公司若有违反承诺内容的行为，自愿承担招标文件确定的责任和法律责任并接受相关行政部门给予的处理和处罚。给招标人造成损失的，依法承担赔偿责任。</w:t>
      </w:r>
    </w:p>
    <w:p>
      <w:pPr>
        <w:rPr>
          <w:rFonts w:ascii="宋体" w:hAnsi="宋体" w:cs="宋体"/>
          <w:b/>
          <w:sz w:val="22"/>
          <w:szCs w:val="22"/>
        </w:rPr>
      </w:pPr>
      <w:r>
        <w:rPr>
          <w:rFonts w:hint="eastAsia" w:ascii="宋体" w:hAnsi="宋体" w:cs="宋体"/>
          <w:b/>
          <w:sz w:val="22"/>
          <w:szCs w:val="22"/>
        </w:rPr>
        <w:t xml:space="preserve">  </w:t>
      </w:r>
    </w:p>
    <w:p>
      <w:pPr>
        <w:rPr>
          <w:rFonts w:ascii="宋体" w:hAnsi="宋体" w:cs="宋体"/>
          <w:b/>
          <w:sz w:val="22"/>
          <w:szCs w:val="22"/>
        </w:rPr>
      </w:pPr>
    </w:p>
    <w:p>
      <w:pPr>
        <w:rPr>
          <w:rFonts w:ascii="宋体" w:hAnsi="宋体" w:cs="宋体"/>
          <w:b/>
          <w:sz w:val="24"/>
        </w:rPr>
      </w:pPr>
      <w:r>
        <w:rPr>
          <w:rFonts w:hint="eastAsia" w:ascii="宋体" w:hAnsi="宋体" w:cs="宋体"/>
          <w:b/>
          <w:sz w:val="24"/>
        </w:rPr>
        <w:t>投标单位（公章）：</w:t>
      </w:r>
    </w:p>
    <w:p>
      <w:pPr>
        <w:rPr>
          <w:rFonts w:ascii="宋体" w:hAnsi="宋体" w:cs="宋体"/>
          <w:b/>
          <w:sz w:val="24"/>
        </w:rPr>
      </w:pPr>
    </w:p>
    <w:p>
      <w:pPr>
        <w:widowControl/>
        <w:jc w:val="left"/>
        <w:rPr>
          <w:rFonts w:ascii="宋体" w:hAnsi="宋体" w:cs="宋体"/>
        </w:rPr>
      </w:pPr>
      <w:r>
        <w:rPr>
          <w:rFonts w:hint="eastAsia" w:ascii="宋体" w:hAnsi="宋体" w:cs="宋体"/>
          <w:b/>
          <w:sz w:val="24"/>
        </w:rPr>
        <w:t>法定代表人（签字）：</w:t>
      </w:r>
    </w:p>
    <w:p>
      <w:pPr>
        <w:rPr>
          <w:rFonts w:ascii="宋体" w:hAnsi="宋体" w:cs="宋体"/>
          <w:b/>
          <w:bCs/>
          <w:sz w:val="24"/>
        </w:rPr>
      </w:pPr>
    </w:p>
    <w:p>
      <w:pPr>
        <w:jc w:val="right"/>
        <w:rPr>
          <w:rFonts w:ascii="宋体" w:hAnsi="宋体" w:cs="宋体"/>
          <w:b/>
          <w:bCs/>
          <w:sz w:val="24"/>
        </w:rPr>
      </w:pPr>
      <w:r>
        <w:rPr>
          <w:rFonts w:hint="eastAsia" w:ascii="宋体" w:hAnsi="宋体" w:cs="宋体"/>
          <w:b/>
          <w:bCs/>
          <w:sz w:val="24"/>
        </w:rPr>
        <w:t>日期：_____年____月____日</w:t>
      </w:r>
    </w:p>
    <w:p>
      <w:pPr>
        <w:pStyle w:val="9"/>
        <w:spacing w:line="360" w:lineRule="exact"/>
        <w:rPr>
          <w:rFonts w:hAnsi="宋体" w:cs="宋体"/>
          <w:sz w:val="24"/>
        </w:rPr>
      </w:pPr>
    </w:p>
    <w:p>
      <w:pPr>
        <w:pStyle w:val="9"/>
        <w:spacing w:line="360" w:lineRule="exact"/>
        <w:rPr>
          <w:rFonts w:hAnsi="宋体" w:cs="宋体"/>
          <w:sz w:val="24"/>
        </w:rPr>
      </w:pPr>
    </w:p>
    <w:p>
      <w:pPr>
        <w:rPr>
          <w:rFonts w:ascii="宋体" w:hAnsi="宋体" w:cs="宋体"/>
        </w:rPr>
      </w:pPr>
    </w:p>
    <w:p>
      <w:pPr>
        <w:pStyle w:val="5"/>
        <w:jc w:val="center"/>
        <w:rPr>
          <w:rFonts w:hAnsi="宋体" w:cs="宋体"/>
          <w:bdr w:val="single" w:color="auto" w:sz="4" w:space="0"/>
        </w:rPr>
      </w:pPr>
      <w:bookmarkStart w:id="40" w:name="_Toc476584438"/>
      <w:r>
        <w:rPr>
          <w:rFonts w:hint="eastAsia" w:hAnsi="宋体" w:cs="宋体"/>
        </w:rPr>
        <w:t>六、资格证明文件</w:t>
      </w:r>
      <w:bookmarkEnd w:id="40"/>
    </w:p>
    <w:p>
      <w:pPr>
        <w:spacing w:line="360" w:lineRule="auto"/>
        <w:ind w:firstLine="420" w:firstLineChars="200"/>
        <w:rPr>
          <w:rFonts w:ascii="宋体" w:hAnsi="宋体" w:cs="宋体"/>
          <w:szCs w:val="21"/>
        </w:rPr>
      </w:pPr>
      <w:r>
        <w:rPr>
          <w:rFonts w:hint="eastAsia" w:ascii="宋体" w:hAnsi="宋体" w:cs="宋体"/>
          <w:szCs w:val="21"/>
        </w:rPr>
        <w:t>1、营业执照副本复印件。</w:t>
      </w:r>
    </w:p>
    <w:p>
      <w:pPr>
        <w:spacing w:line="360" w:lineRule="auto"/>
        <w:ind w:firstLine="420" w:firstLineChars="200"/>
        <w:rPr>
          <w:rFonts w:ascii="宋体" w:hAnsi="宋体" w:cs="宋体"/>
          <w:szCs w:val="21"/>
        </w:rPr>
      </w:pPr>
      <w:r>
        <w:rPr>
          <w:rFonts w:hint="eastAsia" w:ascii="宋体" w:hAnsi="宋体" w:cs="宋体"/>
          <w:szCs w:val="21"/>
        </w:rPr>
        <w:t>2、投标保证金缴费单据复印件。</w:t>
      </w:r>
    </w:p>
    <w:p>
      <w:pPr>
        <w:spacing w:line="360" w:lineRule="auto"/>
        <w:ind w:firstLine="420" w:firstLineChars="200"/>
        <w:rPr>
          <w:rFonts w:ascii="宋体" w:hAnsi="宋体" w:cs="宋体"/>
          <w:szCs w:val="21"/>
        </w:rPr>
      </w:pPr>
      <w:r>
        <w:rPr>
          <w:rFonts w:hint="eastAsia" w:ascii="宋体" w:hAnsi="宋体" w:cs="宋体"/>
          <w:szCs w:val="21"/>
        </w:rPr>
        <w:t>3、法定代表人身份证明书及其身份证复印件。</w:t>
      </w:r>
    </w:p>
    <w:p>
      <w:pPr>
        <w:spacing w:line="360" w:lineRule="auto"/>
        <w:ind w:firstLine="411" w:firstLineChars="196"/>
        <w:jc w:val="center"/>
        <w:rPr>
          <w:rFonts w:ascii="宋体" w:hAnsi="宋体" w:cs="宋体"/>
          <w:szCs w:val="21"/>
        </w:rPr>
      </w:pPr>
      <w:r>
        <w:rPr>
          <w:rFonts w:hint="eastAsia" w:ascii="宋体" w:hAnsi="宋体" w:cs="宋体"/>
          <w:szCs w:val="21"/>
        </w:rPr>
        <w:t>法定代表人身份证明书</w:t>
      </w:r>
    </w:p>
    <w:p>
      <w:pPr>
        <w:wordWrap w:val="0"/>
        <w:adjustRightInd w:val="0"/>
        <w:snapToGrid w:val="0"/>
        <w:spacing w:line="360" w:lineRule="auto"/>
        <w:ind w:firstLine="420" w:firstLineChars="200"/>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p>
    <w:p>
      <w:pPr>
        <w:wordWrap w:val="0"/>
        <w:adjustRightInd w:val="0"/>
        <w:snapToGrid w:val="0"/>
        <w:spacing w:line="360" w:lineRule="auto"/>
        <w:ind w:firstLine="420" w:firstLineChars="200"/>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p>
    <w:p>
      <w:pPr>
        <w:wordWrap w:val="0"/>
        <w:adjustRightInd w:val="0"/>
        <w:snapToGrid w:val="0"/>
        <w:spacing w:line="360" w:lineRule="auto"/>
        <w:ind w:firstLine="420" w:firstLineChars="200"/>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wordWrap w:val="0"/>
        <w:adjustRightInd w:val="0"/>
        <w:snapToGrid w:val="0"/>
        <w:spacing w:line="360" w:lineRule="auto"/>
        <w:ind w:firstLine="420" w:firstLineChars="200"/>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ordWrap w:val="0"/>
        <w:adjustRightInd w:val="0"/>
        <w:snapToGrid w:val="0"/>
        <w:spacing w:line="360" w:lineRule="auto"/>
        <w:ind w:firstLine="420" w:firstLineChars="200"/>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wordWrap w:val="0"/>
        <w:adjustRightInd w:val="0"/>
        <w:snapToGrid w:val="0"/>
        <w:spacing w:line="360" w:lineRule="auto"/>
        <w:ind w:firstLine="420" w:firstLineChars="200"/>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wordWrap w:val="0"/>
        <w:adjustRightInd w:val="0"/>
        <w:snapToGrid w:val="0"/>
        <w:spacing w:line="360" w:lineRule="auto"/>
        <w:ind w:firstLine="420" w:firstLineChars="200"/>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（投标人名称）的法定代表人。</w:t>
      </w:r>
    </w:p>
    <w:p>
      <w:pPr>
        <w:wordWrap w:val="0"/>
        <w:adjustRightInd w:val="0"/>
        <w:snapToGrid w:val="0"/>
        <w:spacing w:line="360" w:lineRule="auto"/>
        <w:ind w:firstLine="411" w:firstLineChars="196"/>
        <w:rPr>
          <w:rFonts w:ascii="宋体" w:hAnsi="宋体" w:cs="宋体"/>
          <w:szCs w:val="21"/>
        </w:rPr>
      </w:pPr>
      <w:r>
        <w:rPr>
          <w:rFonts w:hint="eastAsia" w:ascii="宋体" w:hAnsi="宋体" w:cs="宋体"/>
          <w:szCs w:val="21"/>
        </w:rPr>
        <w:t>特此证明。</w:t>
      </w:r>
    </w:p>
    <w:p>
      <w:pPr>
        <w:wordWrap w:val="0"/>
        <w:adjustRightInd w:val="0"/>
        <w:snapToGrid w:val="0"/>
        <w:spacing w:line="360" w:lineRule="auto"/>
        <w:ind w:firstLine="4137" w:firstLineChars="1970"/>
        <w:rPr>
          <w:rFonts w:ascii="宋体" w:hAnsi="宋体" w:cs="宋体"/>
          <w:szCs w:val="21"/>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（盖单位章）</w:t>
      </w:r>
    </w:p>
    <w:p>
      <w:pPr>
        <w:wordWrap w:val="0"/>
        <w:adjustRightInd w:val="0"/>
        <w:snapToGrid w:val="0"/>
        <w:spacing w:line="360" w:lineRule="auto"/>
        <w:ind w:right="360" w:firstLine="4851" w:firstLineChars="231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420" w:firstLineChars="200"/>
        <w:rPr>
          <w:rFonts w:ascii="宋体" w:hAnsi="宋体" w:cs="宋体"/>
          <w:szCs w:val="21"/>
        </w:rPr>
      </w:pPr>
      <w:r>
        <w:rPr>
          <w:rFonts w:hint="eastAsia" w:ascii="宋体" w:hAnsi="宋体" w:cs="宋体"/>
          <w:szCs w:val="21"/>
        </w:rPr>
        <w:t>4、法定代表人授权委托书及授权委托人身份证（复印件）。</w:t>
      </w:r>
    </w:p>
    <w:p>
      <w:pPr>
        <w:wordWrap w:val="0"/>
        <w:spacing w:line="360" w:lineRule="auto"/>
        <w:jc w:val="center"/>
        <w:rPr>
          <w:rFonts w:ascii="宋体" w:hAnsi="宋体" w:cs="宋体"/>
          <w:szCs w:val="21"/>
        </w:rPr>
      </w:pPr>
      <w:r>
        <w:rPr>
          <w:rFonts w:hint="eastAsia" w:ascii="宋体" w:hAnsi="宋体" w:cs="宋体"/>
          <w:szCs w:val="21"/>
        </w:rPr>
        <w:t>法定代表人授权委托书</w:t>
      </w:r>
    </w:p>
    <w:p>
      <w:pPr>
        <w:wordWrap w:val="0"/>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（姓名）为我方授权委托人。授权委托人根据授权，以我方名义签署、澄清、说明、补正、递交、撤回、修改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pPr>
        <w:wordWrap w:val="0"/>
        <w:spacing w:line="360" w:lineRule="auto"/>
        <w:ind w:firstLine="420" w:firstLineChars="200"/>
        <w:rPr>
          <w:rFonts w:ascii="宋体" w:hAnsi="宋体" w:cs="宋体"/>
          <w:szCs w:val="21"/>
        </w:rPr>
      </w:pPr>
      <w:r>
        <w:rPr>
          <w:rFonts w:hint="eastAsia" w:ascii="宋体" w:hAnsi="宋体" w:cs="宋体"/>
          <w:szCs w:val="21"/>
        </w:rPr>
        <w:t>委托期限：</w:t>
      </w:r>
      <w:r>
        <w:rPr>
          <w:rFonts w:hint="eastAsia" w:ascii="宋体" w:hAnsi="宋体" w:cs="宋体"/>
          <w:szCs w:val="21"/>
          <w:u w:val="single"/>
        </w:rPr>
        <w:t xml:space="preserve">                </w:t>
      </w:r>
      <w:r>
        <w:rPr>
          <w:rFonts w:hint="eastAsia" w:ascii="宋体" w:hAnsi="宋体" w:cs="宋体"/>
          <w:szCs w:val="21"/>
        </w:rPr>
        <w:t>。</w:t>
      </w:r>
    </w:p>
    <w:p>
      <w:pPr>
        <w:wordWrap w:val="0"/>
        <w:spacing w:line="360" w:lineRule="auto"/>
        <w:ind w:firstLine="420" w:firstLineChars="200"/>
        <w:rPr>
          <w:rFonts w:ascii="宋体" w:hAnsi="宋体" w:cs="宋体"/>
          <w:szCs w:val="21"/>
        </w:rPr>
      </w:pPr>
      <w:r>
        <w:rPr>
          <w:rFonts w:hint="eastAsia" w:ascii="宋体" w:hAnsi="宋体" w:cs="宋体"/>
          <w:szCs w:val="21"/>
        </w:rPr>
        <w:t>授权委托人无转委托权，特此委托。</w:t>
      </w:r>
    </w:p>
    <w:p>
      <w:pPr>
        <w:wordWrap w:val="0"/>
        <w:spacing w:line="360" w:lineRule="auto"/>
        <w:rPr>
          <w:rFonts w:ascii="宋体" w:hAnsi="宋体" w:cs="宋体"/>
          <w:szCs w:val="21"/>
        </w:rPr>
      </w:pPr>
    </w:p>
    <w:p>
      <w:pPr>
        <w:wordWrap w:val="0"/>
        <w:spacing w:line="360" w:lineRule="auto"/>
        <w:ind w:firstLine="420" w:firstLineChars="200"/>
        <w:rPr>
          <w:rFonts w:ascii="宋体" w:hAnsi="宋体" w:cs="宋体"/>
          <w:szCs w:val="21"/>
          <w:u w:val="single"/>
        </w:rPr>
      </w:pPr>
      <w:r>
        <w:rPr>
          <w:rFonts w:hint="eastAsia" w:ascii="宋体" w:hAnsi="宋体" w:cs="宋体"/>
          <w:szCs w:val="21"/>
        </w:rPr>
        <w:t>授权委托人：</w:t>
      </w:r>
      <w:r>
        <w:rPr>
          <w:rFonts w:hint="eastAsia" w:ascii="宋体" w:hAnsi="宋体" w:cs="宋体"/>
          <w:szCs w:val="21"/>
          <w:u w:val="single"/>
        </w:rPr>
        <w:t xml:space="preserve">   （签字）   </w:t>
      </w:r>
      <w:r>
        <w:rPr>
          <w:rFonts w:hint="eastAsia" w:ascii="宋体" w:hAnsi="宋体" w:cs="宋体"/>
          <w:szCs w:val="21"/>
        </w:rPr>
        <w:t>性别 ：</w:t>
      </w:r>
      <w:r>
        <w:rPr>
          <w:rFonts w:hint="eastAsia" w:ascii="宋体" w:hAnsi="宋体" w:cs="宋体"/>
          <w:szCs w:val="21"/>
          <w:u w:val="single"/>
        </w:rPr>
        <w:t xml:space="preserve">            </w:t>
      </w:r>
      <w:r>
        <w:rPr>
          <w:rFonts w:hint="eastAsia" w:ascii="宋体" w:hAnsi="宋体" w:cs="宋体"/>
          <w:szCs w:val="21"/>
        </w:rPr>
        <w:t>年龄：_______</w:t>
      </w:r>
    </w:p>
    <w:p>
      <w:pPr>
        <w:wordWrap w:val="0"/>
        <w:spacing w:line="360" w:lineRule="auto"/>
        <w:ind w:firstLine="420" w:firstLineChars="200"/>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wordWrap w:val="0"/>
        <w:spacing w:line="360" w:lineRule="auto"/>
        <w:ind w:firstLine="420" w:firstLineChars="200"/>
        <w:rPr>
          <w:rFonts w:ascii="宋体" w:hAnsi="宋体" w:cs="宋体"/>
          <w:szCs w:val="21"/>
        </w:rPr>
      </w:pPr>
      <w:r>
        <w:rPr>
          <w:rFonts w:hint="eastAsia" w:ascii="宋体" w:hAnsi="宋体" w:cs="宋体"/>
          <w:szCs w:val="21"/>
        </w:rPr>
        <w:t>投标人：</w:t>
      </w:r>
      <w:r>
        <w:rPr>
          <w:rFonts w:hint="eastAsia" w:ascii="宋体" w:hAnsi="宋体" w:cs="宋体"/>
          <w:szCs w:val="21"/>
          <w:u w:val="single"/>
        </w:rPr>
        <w:t xml:space="preserve">                                      （盖章）</w:t>
      </w:r>
    </w:p>
    <w:p>
      <w:pPr>
        <w:wordWrap w:val="0"/>
        <w:spacing w:line="360" w:lineRule="auto"/>
        <w:ind w:firstLine="420" w:firstLineChars="200"/>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（签字或盖章）</w:t>
      </w:r>
    </w:p>
    <w:p>
      <w:pPr>
        <w:wordWrap w:val="0"/>
        <w:spacing w:line="360" w:lineRule="auto"/>
        <w:ind w:right="480" w:firstLine="420" w:firstLineChars="200"/>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ind w:firstLine="562" w:firstLineChars="200"/>
        <w:rPr>
          <w:rFonts w:ascii="宋体" w:hAnsi="宋体" w:cs="宋体"/>
          <w:b/>
          <w:sz w:val="24"/>
        </w:rPr>
      </w:pPr>
      <w:r>
        <w:rPr>
          <w:rFonts w:hint="eastAsia" w:ascii="宋体" w:hAnsi="宋体" w:cs="宋体"/>
          <w:b/>
          <w:sz w:val="28"/>
          <w:szCs w:val="28"/>
        </w:rPr>
        <w:t>注：</w:t>
      </w:r>
      <w:r>
        <w:rPr>
          <w:rFonts w:hint="eastAsia" w:ascii="宋体" w:hAnsi="宋体" w:cs="宋体"/>
          <w:b/>
          <w:sz w:val="24"/>
        </w:rPr>
        <w:t>若法定代表人开标现场参与投标则不需此件。</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5、参加政府采购活动前3年内在经营活动中没有重大违法记录的书面声明。</w:t>
      </w:r>
    </w:p>
    <w:p>
      <w:pPr>
        <w:spacing w:line="480" w:lineRule="auto"/>
        <w:jc w:val="center"/>
        <w:rPr>
          <w:rFonts w:ascii="宋体" w:hAnsi="宋体" w:cs="宋体"/>
          <w:b/>
          <w:kern w:val="0"/>
          <w:sz w:val="24"/>
          <w:szCs w:val="18"/>
        </w:rPr>
      </w:pPr>
    </w:p>
    <w:p>
      <w:pPr>
        <w:spacing w:line="480" w:lineRule="auto"/>
        <w:jc w:val="center"/>
        <w:rPr>
          <w:rFonts w:ascii="宋体" w:hAnsi="宋体" w:cs="宋体"/>
          <w:b/>
          <w:kern w:val="0"/>
          <w:sz w:val="24"/>
          <w:szCs w:val="18"/>
        </w:rPr>
      </w:pPr>
    </w:p>
    <w:p>
      <w:pPr>
        <w:spacing w:line="480" w:lineRule="auto"/>
        <w:jc w:val="center"/>
        <w:rPr>
          <w:rFonts w:ascii="宋体" w:hAnsi="宋体" w:cs="宋体"/>
          <w:b/>
          <w:kern w:val="0"/>
          <w:sz w:val="24"/>
          <w:szCs w:val="18"/>
        </w:rPr>
      </w:pPr>
    </w:p>
    <w:p>
      <w:pPr>
        <w:spacing w:line="480" w:lineRule="auto"/>
        <w:jc w:val="center"/>
        <w:rPr>
          <w:rFonts w:ascii="宋体" w:hAnsi="宋体" w:cs="宋体"/>
          <w:b/>
          <w:kern w:val="0"/>
          <w:sz w:val="24"/>
          <w:szCs w:val="18"/>
        </w:rPr>
      </w:pPr>
    </w:p>
    <w:p>
      <w:pPr>
        <w:spacing w:line="480" w:lineRule="auto"/>
        <w:jc w:val="center"/>
        <w:rPr>
          <w:rFonts w:ascii="宋体" w:hAnsi="宋体" w:cs="宋体"/>
          <w:b/>
          <w:kern w:val="0"/>
          <w:sz w:val="24"/>
          <w:szCs w:val="18"/>
        </w:rPr>
      </w:pPr>
      <w:r>
        <w:rPr>
          <w:rFonts w:hint="eastAsia" w:ascii="宋体" w:hAnsi="宋体" w:cs="宋体"/>
          <w:b/>
          <w:kern w:val="0"/>
          <w:sz w:val="24"/>
          <w:szCs w:val="18"/>
        </w:rPr>
        <w:t>声明</w:t>
      </w:r>
    </w:p>
    <w:p>
      <w:pPr>
        <w:spacing w:line="480" w:lineRule="auto"/>
        <w:ind w:firstLine="420" w:firstLineChars="200"/>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{采购人名称}    </w:t>
      </w:r>
    </w:p>
    <w:p>
      <w:pPr>
        <w:spacing w:line="480" w:lineRule="auto"/>
        <w:ind w:firstLine="420" w:firstLineChars="200"/>
        <w:rPr>
          <w:rFonts w:ascii="宋体" w:hAnsi="宋体" w:cs="宋体"/>
          <w:szCs w:val="21"/>
        </w:rPr>
      </w:pPr>
      <w:r>
        <w:rPr>
          <w:rFonts w:hint="eastAsia" w:ascii="宋体" w:hAnsi="宋体" w:cs="宋体"/>
          <w:szCs w:val="21"/>
        </w:rPr>
        <w:t>我单位在参加政府采购活动前3年内在经营活动中没有政府采购法第二十二条第一款第（五）项所称重大违法记录，包括：</w:t>
      </w:r>
    </w:p>
    <w:p>
      <w:pPr>
        <w:spacing w:line="480" w:lineRule="auto"/>
        <w:ind w:firstLine="420" w:firstLineChars="200"/>
        <w:rPr>
          <w:rFonts w:ascii="宋体" w:hAnsi="宋体" w:cs="宋体"/>
          <w:szCs w:val="21"/>
        </w:rPr>
      </w:pPr>
      <w:r>
        <w:rPr>
          <w:rFonts w:hint="eastAsia" w:ascii="宋体" w:hAnsi="宋体" w:cs="宋体"/>
          <w:szCs w:val="21"/>
        </w:rPr>
        <w:t>我单位因违法经营受到刑事处罚或者责令停产停业、吊销许可证或者执照、较大数额罚款等行政处罚。</w:t>
      </w:r>
    </w:p>
    <w:p>
      <w:pPr>
        <w:spacing w:line="480" w:lineRule="auto"/>
        <w:ind w:firstLine="420" w:firstLineChars="200"/>
        <w:rPr>
          <w:rFonts w:ascii="宋体" w:hAnsi="宋体" w:cs="宋体"/>
          <w:szCs w:val="21"/>
        </w:rPr>
      </w:pPr>
      <w:r>
        <w:rPr>
          <w:rFonts w:hint="eastAsia" w:ascii="宋体" w:hAnsi="宋体" w:cs="宋体"/>
          <w:szCs w:val="21"/>
        </w:rPr>
        <w:t>特此声明！</w:t>
      </w:r>
    </w:p>
    <w:p>
      <w:pPr>
        <w:pStyle w:val="9"/>
        <w:tabs>
          <w:tab w:val="left" w:pos="5580"/>
        </w:tabs>
        <w:spacing w:line="480" w:lineRule="auto"/>
        <w:ind w:right="-2" w:firstLine="3570" w:firstLineChars="1700"/>
        <w:rPr>
          <w:rFonts w:hAnsi="宋体" w:cs="宋体"/>
          <w:szCs w:val="21"/>
          <w:u w:val="single"/>
        </w:rPr>
      </w:pPr>
      <w:r>
        <w:rPr>
          <w:rFonts w:hint="eastAsia" w:hAnsi="宋体" w:cs="宋体"/>
          <w:szCs w:val="21"/>
        </w:rPr>
        <w:t>投标人：</w:t>
      </w:r>
      <w:r>
        <w:rPr>
          <w:rFonts w:hint="eastAsia" w:hAnsi="宋体" w:cs="宋体"/>
          <w:szCs w:val="21"/>
          <w:u w:val="single"/>
        </w:rPr>
        <w:t xml:space="preserve">                                   （盖章） </w:t>
      </w:r>
    </w:p>
    <w:p>
      <w:pPr>
        <w:pStyle w:val="9"/>
        <w:tabs>
          <w:tab w:val="left" w:pos="5580"/>
        </w:tabs>
        <w:spacing w:line="480" w:lineRule="auto"/>
        <w:ind w:right="-2"/>
        <w:rPr>
          <w:rFonts w:hAnsi="宋体" w:cs="宋体"/>
          <w:szCs w:val="21"/>
          <w:u w:val="single"/>
        </w:rPr>
      </w:pPr>
      <w:r>
        <w:rPr>
          <w:rFonts w:hint="eastAsia" w:hAnsi="宋体" w:cs="宋体"/>
          <w:szCs w:val="21"/>
        </w:rPr>
        <w:t xml:space="preserve">                                  法定代表人：</w:t>
      </w:r>
      <w:r>
        <w:rPr>
          <w:rFonts w:hint="eastAsia" w:hAnsi="宋体" w:cs="宋体"/>
          <w:szCs w:val="21"/>
          <w:u w:val="single"/>
        </w:rPr>
        <w:t xml:space="preserve">                           （签字或盖章）</w:t>
      </w:r>
    </w:p>
    <w:p>
      <w:pPr>
        <w:pStyle w:val="9"/>
        <w:tabs>
          <w:tab w:val="left" w:pos="5580"/>
        </w:tabs>
        <w:spacing w:line="480" w:lineRule="auto"/>
        <w:ind w:firstLine="3570" w:firstLineChars="1700"/>
        <w:rPr>
          <w:rFonts w:hAnsi="宋体" w:cs="宋体"/>
          <w:szCs w:val="21"/>
        </w:rPr>
      </w:pPr>
      <w:r>
        <w:rPr>
          <w:rFonts w:hint="eastAsia" w:hAnsi="宋体" w:cs="宋体"/>
          <w:szCs w:val="21"/>
        </w:rPr>
        <w:t>日期：</w:t>
      </w: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w:t>
      </w:r>
    </w:p>
    <w:p>
      <w:pPr>
        <w:numPr>
          <w:ilvl w:val="0"/>
          <w:numId w:val="2"/>
        </w:numPr>
        <w:spacing w:line="360" w:lineRule="auto"/>
        <w:ind w:firstLine="420" w:firstLineChars="200"/>
        <w:rPr>
          <w:rFonts w:ascii="宋体" w:hAnsi="宋体" w:cs="宋体"/>
          <w:szCs w:val="21"/>
        </w:rPr>
      </w:pPr>
      <w:r>
        <w:rPr>
          <w:rFonts w:hint="eastAsia" w:ascii="宋体" w:hAnsi="宋体" w:cs="宋体"/>
          <w:szCs w:val="21"/>
        </w:rPr>
        <w:t>本项目招标文件中要求投标人提供的证明材料。</w:t>
      </w:r>
    </w:p>
    <w:p>
      <w:pPr>
        <w:spacing w:line="360" w:lineRule="auto"/>
        <w:ind w:firstLine="420" w:firstLineChars="200"/>
        <w:rPr>
          <w:rFonts w:ascii="宋体" w:hAnsi="宋体" w:cs="宋体"/>
          <w:szCs w:val="21"/>
        </w:rPr>
      </w:pPr>
      <w:r>
        <w:rPr>
          <w:rFonts w:hint="eastAsia" w:ascii="宋体" w:hAnsi="宋体" w:cs="宋体"/>
          <w:szCs w:val="21"/>
        </w:rPr>
        <w:t>注：须提供上述资格证明文件复印件或扫描件或影印件，并加盖投标人公章。</w:t>
      </w:r>
    </w:p>
    <w:p>
      <w:pPr>
        <w:spacing w:line="360" w:lineRule="auto"/>
        <w:ind w:left="420" w:leftChars="200"/>
        <w:rPr>
          <w:rFonts w:ascii="宋体" w:hAnsi="宋体" w:cs="宋体"/>
          <w:szCs w:val="21"/>
        </w:rPr>
      </w:pPr>
    </w:p>
    <w:p>
      <w:pPr>
        <w:spacing w:line="360" w:lineRule="auto"/>
        <w:ind w:firstLine="406" w:firstLineChars="200"/>
        <w:rPr>
          <w:rFonts w:ascii="宋体" w:hAnsi="宋体" w:cs="宋体"/>
          <w:b/>
          <w:spacing w:val="-4"/>
          <w:kern w:val="0"/>
          <w:szCs w:val="21"/>
        </w:rPr>
      </w:pPr>
    </w:p>
    <w:p>
      <w:pPr>
        <w:spacing w:line="360" w:lineRule="auto"/>
        <w:ind w:firstLine="406" w:firstLineChars="200"/>
        <w:rPr>
          <w:rFonts w:ascii="宋体" w:hAnsi="宋体" w:cs="宋体"/>
          <w:b/>
          <w:spacing w:val="-4"/>
          <w:kern w:val="0"/>
          <w:szCs w:val="21"/>
        </w:rPr>
      </w:pPr>
    </w:p>
    <w:p/>
    <w:sectPr>
      <w:pgSz w:w="11906" w:h="16838"/>
      <w:pgMar w:top="1418" w:right="1418" w:bottom="1418" w:left="1418"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38100</wp:posOffset>
              </wp:positionV>
              <wp:extent cx="1297305" cy="2120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97305" cy="212090"/>
                      </a:xfrm>
                      <a:prstGeom prst="rect">
                        <a:avLst/>
                      </a:prstGeom>
                      <a:noFill/>
                      <a:ln>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20</w:t>
                          </w:r>
                          <w:r>
                            <w:rPr>
                              <w:rFonts w:hint="eastAsia"/>
                              <w:sz w:val="18"/>
                            </w:rPr>
                            <w:fldChar w:fldCharType="end"/>
                          </w:r>
                          <w:r>
                            <w:rPr>
                              <w:rFonts w:hint="eastAsia"/>
                              <w:sz w:val="18"/>
                            </w:rPr>
                            <w:t xml:space="preserve"> 页 共 </w:t>
                          </w:r>
                          <w:r>
                            <w:rPr>
                              <w:rFonts w:hint="eastAsia"/>
                              <w:sz w:val="18"/>
                              <w:lang w:val="en-US" w:eastAsia="zh-CN"/>
                            </w:rPr>
                            <w:t>25</w:t>
                          </w:r>
                          <w:r>
                            <w:rPr>
                              <w:rFonts w:hint="eastAsia"/>
                              <w:sz w:val="18"/>
                            </w:rPr>
                            <w:t>页</w:t>
                          </w:r>
                        </w:p>
                      </w:txbxContent>
                    </wps:txbx>
                    <wps:bodyPr lIns="0" tIns="0" rIns="0" bIns="0" upright="0"/>
                  </wps:wsp>
                </a:graphicData>
              </a:graphic>
            </wp:anchor>
          </w:drawing>
        </mc:Choice>
        <mc:Fallback>
          <w:pict>
            <v:shape id="_x0000_s1026" o:spid="_x0000_s1026" o:spt="202" type="#_x0000_t202" style="position:absolute;left:0pt;margin-top:3pt;height:16.7pt;width:102.15pt;mso-position-horizontal:center;mso-position-horizontal-relative:margin;z-index:251658240;mso-width-relative:page;mso-height-relative:page;" filled="f" stroked="f" coordsize="21600,21600" o:gfxdata="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o9wTn9UAAAAFAQAADwAAAAAA&#10;AAABACAAAAAiAAAAZHJzL2Rvd25yZXYueG1sUEsBAhQAFAAAAAgAh07iQCgV2mukAQAAMgMAAA4A&#10;AAAAAAAAAQAgAAAAJAEAAGRycy9lMm9Eb2MueG1sUEsFBgAAAAAGAAYAWQEAADoFAAAAAA==&#10;">
              <v:fill on="f" focussize="0,0"/>
              <v:stroke on="f"/>
              <v:imagedata o:title=""/>
              <o:lock v:ext="edit" aspectratio="f"/>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20</w:t>
                    </w:r>
                    <w:r>
                      <w:rPr>
                        <w:rFonts w:hint="eastAsia"/>
                        <w:sz w:val="18"/>
                      </w:rPr>
                      <w:fldChar w:fldCharType="end"/>
                    </w:r>
                    <w:r>
                      <w:rPr>
                        <w:rFonts w:hint="eastAsia"/>
                        <w:sz w:val="18"/>
                      </w:rPr>
                      <w:t xml:space="preserve"> 页 共 </w:t>
                    </w:r>
                    <w:r>
                      <w:rPr>
                        <w:rFonts w:hint="eastAsia"/>
                        <w:sz w:val="18"/>
                        <w:lang w:val="en-US" w:eastAsia="zh-CN"/>
                      </w:rPr>
                      <w:t>25</w:t>
                    </w:r>
                    <w:r>
                      <w:rPr>
                        <w:rFonts w:hint="eastAsia"/>
                        <w:sz w:val="18"/>
                      </w:rPr>
                      <w:t>页</w:t>
                    </w:r>
                  </w:p>
                </w:txbxContent>
              </v:textbox>
            </v:shape>
          </w:pict>
        </mc:Fallback>
      </mc:AlternateContent>
    </w:r>
    <w:r>
      <w:rPr>
        <w:rFonts w:hint="eastAsia"/>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rPr>
        <w:szCs w:val="21"/>
      </w:rPr>
    </w:pPr>
    <w:r>
      <w:rPr>
        <w:rFonts w:hint="eastAsia"/>
        <w:szCs w:val="21"/>
      </w:rPr>
      <w:t xml:space="preserve">                                                      安庆市妇幼保健计划生育服务中心物业管理服务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1D780"/>
    <w:multiLevelType w:val="singleLevel"/>
    <w:tmpl w:val="55C1D780"/>
    <w:lvl w:ilvl="0" w:tentative="0">
      <w:start w:val="4"/>
      <w:numFmt w:val="decimal"/>
      <w:suff w:val="nothing"/>
      <w:lvlText w:val="%1、"/>
      <w:lvlJc w:val="left"/>
    </w:lvl>
  </w:abstractNum>
  <w:abstractNum w:abstractNumId="1">
    <w:nsid w:val="570C7126"/>
    <w:multiLevelType w:val="singleLevel"/>
    <w:tmpl w:val="570C7126"/>
    <w:lvl w:ilvl="0" w:tentative="0">
      <w:start w:val="1"/>
      <w:numFmt w:val="chineseCounting"/>
      <w:suff w:val="nothing"/>
      <w:lvlText w:val="%1、"/>
      <w:lvlJc w:val="left"/>
    </w:lvl>
  </w:abstractNum>
  <w:abstractNum w:abstractNumId="2">
    <w:nsid w:val="570C7177"/>
    <w:multiLevelType w:val="singleLevel"/>
    <w:tmpl w:val="570C7177"/>
    <w:lvl w:ilvl="0" w:tentative="0">
      <w:start w:val="2"/>
      <w:numFmt w:val="chineseCounting"/>
      <w:suff w:val="nothing"/>
      <w:lvlText w:val="%1、"/>
      <w:lvlJc w:val="left"/>
    </w:lvl>
  </w:abstractNum>
  <w:abstractNum w:abstractNumId="3">
    <w:nsid w:val="570CC822"/>
    <w:multiLevelType w:val="singleLevel"/>
    <w:tmpl w:val="570CC822"/>
    <w:lvl w:ilvl="0" w:tentative="0">
      <w:start w:val="1"/>
      <w:numFmt w:val="decimal"/>
      <w:suff w:val="nothing"/>
      <w:lvlText w:val="%1、"/>
      <w:lvlJc w:val="left"/>
    </w:lvl>
  </w:abstractNum>
  <w:abstractNum w:abstractNumId="4">
    <w:nsid w:val="5801A3CF"/>
    <w:multiLevelType w:val="singleLevel"/>
    <w:tmpl w:val="5801A3CF"/>
    <w:lvl w:ilvl="0" w:tentative="0">
      <w:start w:val="3"/>
      <w:numFmt w:val="chineseCounting"/>
      <w:suff w:val="nothing"/>
      <w:lvlText w:val="%1、"/>
      <w:lvlJc w:val="left"/>
    </w:lvl>
  </w:abstractNum>
  <w:abstractNum w:abstractNumId="5">
    <w:nsid w:val="58A81434"/>
    <w:multiLevelType w:val="singleLevel"/>
    <w:tmpl w:val="58A81434"/>
    <w:lvl w:ilvl="0" w:tentative="0">
      <w:start w:val="4"/>
      <w:numFmt w:val="chineseCounting"/>
      <w:suff w:val="nothing"/>
      <w:lvlText w:val="%1、"/>
      <w:lvlJc w:val="left"/>
    </w:lvl>
  </w:abstractNum>
  <w:abstractNum w:abstractNumId="6">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0"/>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A6EA9"/>
    <w:rsid w:val="00163638"/>
    <w:rsid w:val="00165DC0"/>
    <w:rsid w:val="002A057C"/>
    <w:rsid w:val="00406257"/>
    <w:rsid w:val="004830E4"/>
    <w:rsid w:val="00635FAB"/>
    <w:rsid w:val="00645A07"/>
    <w:rsid w:val="006E7C92"/>
    <w:rsid w:val="00974327"/>
    <w:rsid w:val="00BF18FF"/>
    <w:rsid w:val="00D67B2D"/>
    <w:rsid w:val="00EA301B"/>
    <w:rsid w:val="00EE2442"/>
    <w:rsid w:val="10B47F95"/>
    <w:rsid w:val="16F310EE"/>
    <w:rsid w:val="180A6EA9"/>
    <w:rsid w:val="1E6D0C90"/>
    <w:rsid w:val="21B11D28"/>
    <w:rsid w:val="23445425"/>
    <w:rsid w:val="26233FFD"/>
    <w:rsid w:val="3B7076CA"/>
    <w:rsid w:val="563D448E"/>
    <w:rsid w:val="56644110"/>
    <w:rsid w:val="58F969AE"/>
    <w:rsid w:val="72627577"/>
    <w:rsid w:val="75E3026B"/>
    <w:rsid w:val="762D1850"/>
    <w:rsid w:val="7F6F7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paragraph" w:styleId="3">
    <w:name w:val="heading 2"/>
    <w:basedOn w:val="1"/>
    <w:next w:val="4"/>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5">
    <w:name w:val="heading 3"/>
    <w:basedOn w:val="1"/>
    <w:next w:val="4"/>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annotation text"/>
    <w:basedOn w:val="1"/>
    <w:qFormat/>
    <w:uiPriority w:val="0"/>
    <w:pPr>
      <w:jc w:val="left"/>
    </w:pPr>
    <w:rPr>
      <w:rFonts w:ascii="仿宋_GB2312" w:eastAsia="仿宋_GB2312"/>
      <w:sz w:val="32"/>
      <w:szCs w:val="32"/>
    </w:rPr>
  </w:style>
  <w:style w:type="paragraph" w:styleId="7">
    <w:name w:val="Block Text"/>
    <w:basedOn w:val="1"/>
    <w:qFormat/>
    <w:uiPriority w:val="0"/>
    <w:pPr>
      <w:ind w:left="359" w:leftChars="171" w:right="-334" w:rightChars="-159" w:firstLine="480" w:firstLineChars="200"/>
    </w:pPr>
    <w:rPr>
      <w:rFonts w:ascii="Calibri" w:hAnsi="Calibri"/>
      <w:sz w:val="24"/>
    </w:rPr>
  </w:style>
  <w:style w:type="paragraph" w:styleId="8">
    <w:name w:val="toc 3"/>
    <w:basedOn w:val="1"/>
    <w:next w:val="1"/>
    <w:qFormat/>
    <w:uiPriority w:val="39"/>
    <w:pPr>
      <w:spacing w:line="500" w:lineRule="exact"/>
      <w:ind w:left="400" w:leftChars="400"/>
    </w:pPr>
    <w:rPr>
      <w:sz w:val="24"/>
    </w:r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260"/>
        <w:tab w:val="right" w:leader="dot" w:pos="9060"/>
      </w:tabs>
      <w:spacing w:line="500" w:lineRule="exact"/>
    </w:pPr>
    <w:rPr>
      <w:sz w:val="24"/>
    </w:rPr>
  </w:style>
  <w:style w:type="paragraph" w:styleId="13">
    <w:name w:val="toc 2"/>
    <w:basedOn w:val="1"/>
    <w:next w:val="1"/>
    <w:qFormat/>
    <w:uiPriority w:val="39"/>
    <w:pPr>
      <w:spacing w:line="500" w:lineRule="exact"/>
      <w:ind w:left="200" w:leftChars="200"/>
    </w:pPr>
    <w:rPr>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qFormat/>
    <w:uiPriority w:val="99"/>
    <w:rPr>
      <w:color w:val="0000FF"/>
      <w:u w:val="single"/>
    </w:rPr>
  </w:style>
  <w:style w:type="paragraph" w:customStyle="1" w:styleId="18">
    <w:name w:val="样式 标题 2 + 段后: 156 磅"/>
    <w:basedOn w:val="3"/>
    <w:qFormat/>
    <w:uiPriority w:val="0"/>
    <w:pPr>
      <w:spacing w:before="100" w:after="100" w:line="240" w:lineRule="auto"/>
    </w:pPr>
    <w:rPr>
      <w:rFonts w:cs="宋体"/>
      <w:bCs/>
      <w:sz w:val="30"/>
    </w:rPr>
  </w:style>
  <w:style w:type="paragraph" w:customStyle="1" w:styleId="19">
    <w:name w:val="GHT-正文"/>
    <w:basedOn w:val="1"/>
    <w:qFormat/>
    <w:uiPriority w:val="0"/>
    <w:pPr>
      <w:adjustRightInd w:val="0"/>
      <w:spacing w:line="400" w:lineRule="exact"/>
      <w:ind w:firstLine="520" w:firstLineChars="200"/>
      <w:textAlignment w:val="baseline"/>
    </w:pPr>
    <w:rPr>
      <w:color w:val="000000"/>
      <w:spacing w:val="1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2951</Words>
  <Characters>16823</Characters>
  <Lines>140</Lines>
  <Paragraphs>39</Paragraphs>
  <TotalTime>54</TotalTime>
  <ScaleCrop>false</ScaleCrop>
  <LinksUpToDate>false</LinksUpToDate>
  <CharactersWithSpaces>19735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2020-06-01T02:01:00Z</dcterms:created>
  <dc:creator>Administrator</dc:creator>
  <cp:lastModifiedBy>Administrator</cp:lastModifiedBy>
  <cp:lastPrinted>2020-06-29T00:27:00Z</cp:lastPrinted>
  <dcterms:modified xsi:type="dcterms:W3CDTF">2020-07-01T00:37:11Z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